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EFFED" w14:textId="77777777" w:rsidR="008222B0" w:rsidRPr="008222B0" w:rsidRDefault="008222B0" w:rsidP="008222B0">
      <w:r w:rsidRPr="008222B0">
        <w:rPr>
          <w:b/>
          <w:bCs/>
        </w:rPr>
        <w:t>АДМИНИСТРАЦИЯ</w:t>
      </w:r>
      <w:r w:rsidRPr="008222B0">
        <w:t xml:space="preserve"> </w:t>
      </w:r>
    </w:p>
    <w:p w14:paraId="2DCCF806" w14:textId="77777777" w:rsidR="008222B0" w:rsidRPr="008222B0" w:rsidRDefault="008222B0" w:rsidP="008222B0">
      <w:r w:rsidRPr="008222B0">
        <w:rPr>
          <w:b/>
          <w:bCs/>
        </w:rPr>
        <w:t>ЗАЛУЖЕНСКОГО СЕЛЬСКОГО ПОСЕЛЕНИЯ</w:t>
      </w:r>
      <w:r w:rsidRPr="008222B0">
        <w:t xml:space="preserve"> </w:t>
      </w:r>
    </w:p>
    <w:p w14:paraId="2B53B840" w14:textId="77777777" w:rsidR="008222B0" w:rsidRPr="008222B0" w:rsidRDefault="008222B0" w:rsidP="008222B0">
      <w:r w:rsidRPr="008222B0">
        <w:rPr>
          <w:b/>
          <w:bCs/>
        </w:rPr>
        <w:t>ЛИСКИНСКОГО МУНИЦИПАЛЬНОГО РАЙОНА</w:t>
      </w:r>
      <w:r w:rsidRPr="008222B0">
        <w:t xml:space="preserve"> </w:t>
      </w:r>
    </w:p>
    <w:p w14:paraId="45D04053" w14:textId="77777777" w:rsidR="008222B0" w:rsidRPr="008222B0" w:rsidRDefault="008222B0" w:rsidP="008222B0">
      <w:r w:rsidRPr="008222B0">
        <w:rPr>
          <w:b/>
          <w:bCs/>
        </w:rPr>
        <w:t>ВОРОНЕЖСКОЙ ОБЛАСТИ</w:t>
      </w:r>
      <w:r w:rsidRPr="008222B0">
        <w:t xml:space="preserve"> </w:t>
      </w:r>
    </w:p>
    <w:p w14:paraId="61407828" w14:textId="77777777" w:rsidR="008222B0" w:rsidRPr="008222B0" w:rsidRDefault="008222B0" w:rsidP="008222B0"/>
    <w:p w14:paraId="014E85BB" w14:textId="77777777" w:rsidR="008222B0" w:rsidRPr="008222B0" w:rsidRDefault="008222B0" w:rsidP="008222B0">
      <w:r w:rsidRPr="008222B0">
        <w:rPr>
          <w:b/>
          <w:bCs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6"/>
      </w:tblGrid>
      <w:tr w:rsidR="008222B0" w:rsidRPr="008222B0" w14:paraId="7C69FEC8" w14:textId="77777777" w:rsidTr="008222B0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2"/>
              <w:gridCol w:w="135"/>
            </w:tblGrid>
            <w:tr w:rsidR="008222B0" w:rsidRPr="008222B0" w14:paraId="1720F0BE" w14:textId="77777777">
              <w:tc>
                <w:tcPr>
                  <w:tcW w:w="0" w:type="auto"/>
                  <w:vAlign w:val="center"/>
                  <w:hideMark/>
                </w:tcPr>
                <w:p w14:paraId="3C6CF954" w14:textId="77777777" w:rsidR="008222B0" w:rsidRPr="008222B0" w:rsidRDefault="008222B0" w:rsidP="008222B0">
                  <w:r w:rsidRPr="008222B0">
                    <w:rPr>
                      <w:b/>
                      <w:bCs/>
                      <w:u w:val="single"/>
                    </w:rPr>
                    <w:t>от    15.08.2022 г.</w:t>
                  </w:r>
                  <w:r w:rsidRPr="008222B0">
                    <w:rPr>
                      <w:b/>
                      <w:bCs/>
                    </w:rPr>
                    <w:t xml:space="preserve"> № 86</w:t>
                  </w:r>
                  <w:r w:rsidRPr="008222B0">
                    <w:t xml:space="preserve">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3"/>
                    <w:gridCol w:w="6"/>
                  </w:tblGrid>
                  <w:tr w:rsidR="008222B0" w:rsidRPr="008222B0" w14:paraId="46BBD5A2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3BA5CD4E" w14:textId="77777777" w:rsidR="008222B0" w:rsidRPr="008222B0" w:rsidRDefault="008222B0" w:rsidP="008222B0">
                        <w:r w:rsidRPr="008222B0">
                          <w:t xml:space="preserve">с. Залужное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C1FAB5" w14:textId="77777777" w:rsidR="008222B0" w:rsidRPr="008222B0" w:rsidRDefault="008222B0" w:rsidP="008222B0"/>
                    </w:tc>
                  </w:tr>
                </w:tbl>
                <w:p w14:paraId="2EFF8690" w14:textId="77777777" w:rsidR="008222B0" w:rsidRPr="008222B0" w:rsidRDefault="008222B0" w:rsidP="008222B0"/>
              </w:tc>
              <w:tc>
                <w:tcPr>
                  <w:tcW w:w="0" w:type="auto"/>
                  <w:vAlign w:val="center"/>
                  <w:hideMark/>
                </w:tcPr>
                <w:p w14:paraId="1BDA0C92" w14:textId="77777777" w:rsidR="008222B0" w:rsidRPr="008222B0" w:rsidRDefault="008222B0" w:rsidP="008222B0">
                  <w:r w:rsidRPr="008222B0">
                    <w:t xml:space="preserve">    </w:t>
                  </w:r>
                </w:p>
              </w:tc>
            </w:tr>
          </w:tbl>
          <w:p w14:paraId="65C0693C" w14:textId="77777777" w:rsidR="008222B0" w:rsidRPr="008222B0" w:rsidRDefault="008222B0" w:rsidP="008222B0"/>
        </w:tc>
        <w:tc>
          <w:tcPr>
            <w:tcW w:w="0" w:type="auto"/>
            <w:vAlign w:val="center"/>
            <w:hideMark/>
          </w:tcPr>
          <w:p w14:paraId="21921630" w14:textId="77777777" w:rsidR="008222B0" w:rsidRPr="008222B0" w:rsidRDefault="008222B0" w:rsidP="008222B0"/>
        </w:tc>
      </w:tr>
    </w:tbl>
    <w:p w14:paraId="09604C93" w14:textId="77777777" w:rsidR="008222B0" w:rsidRPr="008222B0" w:rsidRDefault="008222B0" w:rsidP="008222B0">
      <w:r w:rsidRPr="008222B0">
        <w:t xml:space="preserve">Об утверждении примерного положения об оплате труда работников муниципальных казенных учреждений (за исключением муниципальных казенных учреждений в сфере культуры), финансируемых за счет средств бюджета Залуженского сельского поселения Лискинского муниципального района Воронежской области </w:t>
      </w:r>
    </w:p>
    <w:p w14:paraId="4E665814" w14:textId="77777777" w:rsidR="008222B0" w:rsidRPr="008222B0" w:rsidRDefault="008222B0" w:rsidP="008222B0">
      <w:r w:rsidRPr="008222B0">
        <w:t xml:space="preserve">В соответствии со ст.ст. 135, 144, 145 Трудового кодекса Российской Федерации, </w:t>
      </w:r>
      <w:hyperlink r:id="rId4" w:history="1">
        <w:r w:rsidRPr="008222B0">
          <w:rPr>
            <w:rStyle w:val="ac"/>
          </w:rPr>
          <w:t>ст. 9.1</w:t>
        </w:r>
      </w:hyperlink>
      <w:r w:rsidRPr="008222B0">
        <w:t xml:space="preserve"> Федерального закона от 12.01.1996 N 7-ФЗ «О некоммерческих организациях», </w:t>
      </w:r>
      <w:hyperlink r:id="rId5" w:history="1">
        <w:r w:rsidRPr="008222B0">
          <w:rPr>
            <w:rStyle w:val="ac"/>
          </w:rPr>
          <w:t>ст. 161</w:t>
        </w:r>
      </w:hyperlink>
      <w:r w:rsidRPr="008222B0">
        <w:t xml:space="preserve"> Бюджетного кодекса Российской Федерации, учитывая 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учреждения на 2022 год, утвержденные решением Российской трехсторонней комиссии по регулированию социально-трудовых отношений от 23.12.2021, протокол № 11, администрация Залуженского сельского поселения Лискинского муниципального района Воронежской области </w:t>
      </w:r>
      <w:r w:rsidRPr="008222B0">
        <w:rPr>
          <w:b/>
          <w:bCs/>
        </w:rPr>
        <w:t>постановляет:</w:t>
      </w:r>
      <w:r w:rsidRPr="008222B0">
        <w:t xml:space="preserve"> </w:t>
      </w:r>
    </w:p>
    <w:p w14:paraId="474DC557" w14:textId="77777777" w:rsidR="008222B0" w:rsidRPr="008222B0" w:rsidRDefault="008222B0" w:rsidP="008222B0">
      <w:r w:rsidRPr="008222B0">
        <w:t xml:space="preserve">1.   Утвердить примерное положение об оплате труда работников муниципальных казенных учреждений (за исключением муниципальных казенных учреждений в сфере культуры), финансируемых за счет средств бюджета Залуженского сельского поселения Лискинского муниципального района Воронежской области, согласно приложению. </w:t>
      </w:r>
    </w:p>
    <w:p w14:paraId="0D987ECA" w14:textId="77777777" w:rsidR="008222B0" w:rsidRPr="008222B0" w:rsidRDefault="008222B0" w:rsidP="008222B0">
      <w:r w:rsidRPr="008222B0">
        <w:t xml:space="preserve">2. Признать утратившим силу постановление администрации Залуженского сельского поселения Лискинского муниципального района Воронежской области от 30.12.2019 г. № 135 «Об утверждении примерного Положения об оплате работников муниципальных казенных учреждений, финансируемых за счет средств бюджета Залуженского сельского поселения Лискинского муниципального района Воронежской области». </w:t>
      </w:r>
    </w:p>
    <w:p w14:paraId="2E44B93E" w14:textId="77777777" w:rsidR="008222B0" w:rsidRPr="008222B0" w:rsidRDefault="008222B0" w:rsidP="008222B0">
      <w:r w:rsidRPr="008222B0">
        <w:t xml:space="preserve">3.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1D83394C" w14:textId="77777777" w:rsidR="008222B0" w:rsidRPr="008222B0" w:rsidRDefault="008222B0" w:rsidP="008222B0">
      <w:r w:rsidRPr="008222B0">
        <w:t xml:space="preserve">4. Настоящее постановление вступает в силу с момента его опубликования и распространятся на правоотношения, возникшие с 1 января 2022 г. </w:t>
      </w:r>
    </w:p>
    <w:p w14:paraId="4E39CDCF" w14:textId="77777777" w:rsidR="008222B0" w:rsidRPr="008222B0" w:rsidRDefault="008222B0" w:rsidP="008222B0">
      <w:r w:rsidRPr="008222B0">
        <w:t xml:space="preserve">5. Контроль за исполнением настоящего постановления возложить на директора МКУ «Служба технического обеспечения» Чернову И.Н.. </w:t>
      </w:r>
    </w:p>
    <w:p w14:paraId="1A9956B1" w14:textId="77777777" w:rsidR="008222B0" w:rsidRPr="008222B0" w:rsidRDefault="008222B0" w:rsidP="008222B0">
      <w:r w:rsidRPr="008222B0">
        <w:t xml:space="preserve">Глава Залуженского </w:t>
      </w:r>
    </w:p>
    <w:p w14:paraId="079F8BA3" w14:textId="77777777" w:rsidR="008222B0" w:rsidRPr="008222B0" w:rsidRDefault="008222B0" w:rsidP="008222B0">
      <w:r w:rsidRPr="008222B0">
        <w:t xml:space="preserve">сельского поселения                                                                И.И. Блинова </w:t>
      </w:r>
    </w:p>
    <w:p w14:paraId="0EBC9CB2" w14:textId="77777777" w:rsidR="008222B0" w:rsidRPr="008222B0" w:rsidRDefault="008222B0" w:rsidP="008222B0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</w:tblGrid>
      <w:tr w:rsidR="008222B0" w:rsidRPr="008222B0" w14:paraId="7B6D2C09" w14:textId="77777777" w:rsidTr="008222B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2"/>
            </w:tblGrid>
            <w:tr w:rsidR="008222B0" w:rsidRPr="008222B0" w14:paraId="4A2133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D42025" w14:textId="77777777" w:rsidR="008222B0" w:rsidRPr="008222B0" w:rsidRDefault="008222B0" w:rsidP="008222B0">
                  <w:r w:rsidRPr="008222B0">
                    <w:lastRenderedPageBreak/>
                    <w:t xml:space="preserve">Приложение </w:t>
                  </w:r>
                </w:p>
                <w:p w14:paraId="08E21039" w14:textId="77777777" w:rsidR="008222B0" w:rsidRPr="008222B0" w:rsidRDefault="008222B0" w:rsidP="008222B0">
                  <w:r w:rsidRPr="008222B0">
                    <w:t xml:space="preserve">УТВЕРЖДЕНО </w:t>
                  </w:r>
                </w:p>
                <w:p w14:paraId="63951A05" w14:textId="77777777" w:rsidR="008222B0" w:rsidRPr="008222B0" w:rsidRDefault="008222B0" w:rsidP="008222B0">
                  <w:r w:rsidRPr="008222B0">
                    <w:t xml:space="preserve">постановлением администрации </w:t>
                  </w:r>
                </w:p>
                <w:p w14:paraId="6A141E4F" w14:textId="77777777" w:rsidR="008222B0" w:rsidRPr="008222B0" w:rsidRDefault="008222B0" w:rsidP="008222B0">
                  <w:r w:rsidRPr="008222B0">
                    <w:t xml:space="preserve">Залуженского сельского поселения </w:t>
                  </w:r>
                </w:p>
                <w:p w14:paraId="20DBBD81" w14:textId="77777777" w:rsidR="008222B0" w:rsidRPr="008222B0" w:rsidRDefault="008222B0" w:rsidP="008222B0">
                  <w:r w:rsidRPr="008222B0">
                    <w:t xml:space="preserve">Лискинского муниципального района </w:t>
                  </w:r>
                </w:p>
                <w:p w14:paraId="2901BA8F" w14:textId="77777777" w:rsidR="008222B0" w:rsidRPr="008222B0" w:rsidRDefault="008222B0" w:rsidP="008222B0">
                  <w:r w:rsidRPr="008222B0">
                    <w:t xml:space="preserve">Воронежской области </w:t>
                  </w:r>
                </w:p>
                <w:p w14:paraId="425EB85F" w14:textId="77777777" w:rsidR="008222B0" w:rsidRPr="008222B0" w:rsidRDefault="008222B0" w:rsidP="008222B0">
                  <w:r w:rsidRPr="008222B0">
                    <w:t xml:space="preserve">от 15.08.2022 № 86 </w:t>
                  </w:r>
                </w:p>
                <w:p w14:paraId="46D3E5BC" w14:textId="77777777" w:rsidR="008222B0" w:rsidRPr="008222B0" w:rsidRDefault="008222B0" w:rsidP="008222B0"/>
              </w:tc>
            </w:tr>
          </w:tbl>
          <w:p w14:paraId="76B7921C" w14:textId="77777777" w:rsidR="008222B0" w:rsidRPr="008222B0" w:rsidRDefault="008222B0" w:rsidP="008222B0">
            <w:r w:rsidRPr="008222B0">
              <w:t xml:space="preserve">  </w:t>
            </w:r>
          </w:p>
        </w:tc>
      </w:tr>
    </w:tbl>
    <w:p w14:paraId="263F5CD1" w14:textId="77777777" w:rsidR="008222B0" w:rsidRPr="008222B0" w:rsidRDefault="008222B0" w:rsidP="008222B0">
      <w:r w:rsidRPr="008222B0">
        <w:t xml:space="preserve">  </w:t>
      </w:r>
    </w:p>
    <w:p w14:paraId="67D88807" w14:textId="77777777" w:rsidR="008222B0" w:rsidRPr="008222B0" w:rsidRDefault="008222B0" w:rsidP="008222B0"/>
    <w:p w14:paraId="78E76708" w14:textId="77777777" w:rsidR="008222B0" w:rsidRPr="008222B0" w:rsidRDefault="008222B0" w:rsidP="008222B0">
      <w:r w:rsidRPr="008222B0">
        <w:rPr>
          <w:b/>
          <w:bCs/>
        </w:rPr>
        <w:t>Примерное положение об оплате труда работников муниципальных казенных учреждений (за исключением муниципальных казенных учреждений в сфере культуры), финансируемых за счет бюджета Залуженского сельского поселения Лискинского муниципального района Воронежской области</w:t>
      </w:r>
      <w:r w:rsidRPr="008222B0">
        <w:t xml:space="preserve"> </w:t>
      </w:r>
    </w:p>
    <w:p w14:paraId="60688CB9" w14:textId="77777777" w:rsidR="008222B0" w:rsidRPr="008222B0" w:rsidRDefault="008222B0" w:rsidP="008222B0">
      <w:r w:rsidRPr="008222B0">
        <w:rPr>
          <w:b/>
          <w:bCs/>
        </w:rPr>
        <w:t>I.    Общие положения</w:t>
      </w:r>
      <w:r w:rsidRPr="008222B0">
        <w:t xml:space="preserve"> </w:t>
      </w:r>
    </w:p>
    <w:p w14:paraId="25EB87ED" w14:textId="77777777" w:rsidR="008222B0" w:rsidRPr="008222B0" w:rsidRDefault="008222B0" w:rsidP="008222B0">
      <w:r w:rsidRPr="008222B0">
        <w:t>1.1. Настоящее примерное положение об оплате труда работников муниципальных казенных учреждений (за исключением муниципальных казенных учреждений в сфере культуры), финансируемых за счет средств бюджета Залуженского сельского поселения Лискинского муниципального района Воронежской области (далее – Положение) разработано в целях определения порядка и системы оплаты труда, размеров окладов (должностных окладов), размеров и условий установления выплат компенсационного и стимулирующего характера работникам муниципальных казенных учреждений, финансируемых за счет средств бюджета Залуженского</w:t>
      </w:r>
      <w:r w:rsidRPr="008222B0">
        <w:rPr>
          <w:b/>
          <w:bCs/>
        </w:rPr>
        <w:t xml:space="preserve"> </w:t>
      </w:r>
      <w:r w:rsidRPr="008222B0">
        <w:t>сельского поселения</w:t>
      </w:r>
      <w:r w:rsidRPr="008222B0">
        <w:rPr>
          <w:b/>
          <w:bCs/>
        </w:rPr>
        <w:t xml:space="preserve"> </w:t>
      </w:r>
      <w:r w:rsidRPr="008222B0">
        <w:t xml:space="preserve">Лискинского муниципального района Воронежской области (далее – учреждение). </w:t>
      </w:r>
    </w:p>
    <w:p w14:paraId="57CA4618" w14:textId="77777777" w:rsidR="008222B0" w:rsidRPr="008222B0" w:rsidRDefault="008222B0" w:rsidP="008222B0">
      <w:r w:rsidRPr="008222B0">
        <w:t xml:space="preserve">1.2. Положение не распространяется на работников муниципальных казенных учреждений в сфере культуры. </w:t>
      </w:r>
    </w:p>
    <w:p w14:paraId="05EFED00" w14:textId="77777777" w:rsidR="008222B0" w:rsidRPr="008222B0" w:rsidRDefault="008222B0" w:rsidP="008222B0">
      <w:r w:rsidRPr="008222B0">
        <w:t xml:space="preserve">1.3. Месячная заработная плата работника учреждения, полностью отработавшего за этот период норму рабочего времени и выполнившего нормы труда (трудовые обязанности), не может быть ниже установленного минимального размера оплаты труда (МРОТ). </w:t>
      </w:r>
    </w:p>
    <w:p w14:paraId="6063CA27" w14:textId="77777777" w:rsidR="008222B0" w:rsidRPr="008222B0" w:rsidRDefault="008222B0" w:rsidP="008222B0">
      <w:r w:rsidRPr="008222B0">
        <w:t xml:space="preserve">1.4. Заработная плата работника учреждения зависит от сложности выполняемой работы, количества и качества затраченного труда и максимальным размером не ограничивается. </w:t>
      </w:r>
    </w:p>
    <w:p w14:paraId="6F4F1A00" w14:textId="77777777" w:rsidR="008222B0" w:rsidRPr="008222B0" w:rsidRDefault="008222B0" w:rsidP="008222B0">
      <w:r w:rsidRPr="008222B0">
        <w:t xml:space="preserve">1.5. Система оплаты труда работников учреждения устанавливается и изменяется в соответствии с трудовым законодательством, настоящим Положением. </w:t>
      </w:r>
    </w:p>
    <w:p w14:paraId="48A5580D" w14:textId="77777777" w:rsidR="008222B0" w:rsidRPr="008222B0" w:rsidRDefault="008222B0" w:rsidP="008222B0">
      <w:r w:rsidRPr="008222B0">
        <w:t xml:space="preserve">1.6. Штатное расписание учреждения утверждается руководителем учреждения по согласованию с учредителем и включает в себя все должности служащих (профессии рабочих) данного учреждения. </w:t>
      </w:r>
    </w:p>
    <w:p w14:paraId="0A2FD3DA" w14:textId="77777777" w:rsidR="008222B0" w:rsidRPr="008222B0" w:rsidRDefault="008222B0" w:rsidP="008222B0">
      <w:r w:rsidRPr="008222B0">
        <w:t xml:space="preserve">Для выполнения работ, связанных с временным расширением объема оказываемых услуг, учреждение вправе осуществлять привлечение помимо работников учреждения, занимающих должности (профессии), предусмотренные штатным расписанием, других работников на условиях срочного трудового договора. </w:t>
      </w:r>
    </w:p>
    <w:p w14:paraId="67DEFF9A" w14:textId="77777777" w:rsidR="008222B0" w:rsidRPr="008222B0" w:rsidRDefault="008222B0" w:rsidP="008222B0">
      <w:r w:rsidRPr="008222B0">
        <w:lastRenderedPageBreak/>
        <w:t xml:space="preserve">1.7. 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 или в зависимости от выполненного объема работ. </w:t>
      </w:r>
    </w:p>
    <w:p w14:paraId="710093A1" w14:textId="77777777" w:rsidR="008222B0" w:rsidRPr="008222B0" w:rsidRDefault="008222B0" w:rsidP="008222B0">
      <w:r w:rsidRPr="008222B0">
        <w:t xml:space="preserve">Определение размеров заработной платы по основной должности (профессии), а также по должности (профессии), занимаемой в порядке совместительства, производится раздельно по каждой из должностей (профессий). </w:t>
      </w:r>
    </w:p>
    <w:p w14:paraId="3E2C7BC7" w14:textId="77777777" w:rsidR="008222B0" w:rsidRPr="008222B0" w:rsidRDefault="008222B0" w:rsidP="008222B0">
      <w:r w:rsidRPr="008222B0">
        <w:t xml:space="preserve">1.8. Оплата труда работников учреждения состоит из: </w:t>
      </w:r>
    </w:p>
    <w:p w14:paraId="4B955789" w14:textId="77777777" w:rsidR="008222B0" w:rsidRPr="008222B0" w:rsidRDefault="008222B0" w:rsidP="008222B0">
      <w:r w:rsidRPr="008222B0">
        <w:t xml:space="preserve">-     оклада (должностного оклада); </w:t>
      </w:r>
    </w:p>
    <w:p w14:paraId="3B4BFF3B" w14:textId="77777777" w:rsidR="008222B0" w:rsidRPr="008222B0" w:rsidRDefault="008222B0" w:rsidP="008222B0">
      <w:r w:rsidRPr="008222B0">
        <w:t xml:space="preserve">-     выплат компенсационного характера; </w:t>
      </w:r>
    </w:p>
    <w:p w14:paraId="6D8B59D1" w14:textId="77777777" w:rsidR="008222B0" w:rsidRPr="008222B0" w:rsidRDefault="008222B0" w:rsidP="008222B0">
      <w:r w:rsidRPr="008222B0">
        <w:t xml:space="preserve">-     выплат стимулирующего характера. </w:t>
      </w:r>
    </w:p>
    <w:p w14:paraId="16018989" w14:textId="77777777" w:rsidR="008222B0" w:rsidRPr="008222B0" w:rsidRDefault="008222B0" w:rsidP="008222B0">
      <w:r w:rsidRPr="008222B0">
        <w:t xml:space="preserve">1.9. Условия оплаты труда работника учреждения, включая размер оклада (должностного оклада), выплат компенсационного и стимулирующего характера, являются обязательными для включения в трудовой договор. </w:t>
      </w:r>
    </w:p>
    <w:p w14:paraId="540601BE" w14:textId="77777777" w:rsidR="008222B0" w:rsidRPr="008222B0" w:rsidRDefault="008222B0" w:rsidP="008222B0">
      <w:r w:rsidRPr="008222B0">
        <w:t xml:space="preserve">В трудовом договоре с работником учреждения условия осуществления выплат конкретизируются, так при установлении выплат: </w:t>
      </w:r>
    </w:p>
    <w:p w14:paraId="057DBFFA" w14:textId="77777777" w:rsidR="008222B0" w:rsidRPr="008222B0" w:rsidRDefault="008222B0" w:rsidP="008222B0">
      <w:r w:rsidRPr="008222B0">
        <w:t xml:space="preserve">-     компенсационного характера – уточняются наименование выплаты, размер выплаты, а также факторы, обусловливающие получение выплаты; </w:t>
      </w:r>
    </w:p>
    <w:p w14:paraId="443A8727" w14:textId="77777777" w:rsidR="008222B0" w:rsidRPr="008222B0" w:rsidRDefault="008222B0" w:rsidP="008222B0">
      <w:r w:rsidRPr="008222B0">
        <w:t xml:space="preserve">-     стимулирующего характера – указываются наименование выплаты, условия получения выплаты, показатели и критерии оценки эффективности деятельности, периодичность, размер выплаты. </w:t>
      </w:r>
    </w:p>
    <w:p w14:paraId="145FB8E4" w14:textId="77777777" w:rsidR="008222B0" w:rsidRPr="008222B0" w:rsidRDefault="008222B0" w:rsidP="008222B0">
      <w:r w:rsidRPr="008222B0">
        <w:t xml:space="preserve">1.10. Фонд оплаты труда работников учреждения формируется на календарный год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учреждения. </w:t>
      </w:r>
    </w:p>
    <w:p w14:paraId="3744AE83" w14:textId="77777777" w:rsidR="008222B0" w:rsidRPr="008222B0" w:rsidRDefault="008222B0" w:rsidP="008222B0">
      <w:r w:rsidRPr="008222B0">
        <w:t xml:space="preserve">1.11. Размеры и условия установления выплат компенсационного и стимулирующего характера, оказания материальной помощи руководителю учреждения определяются в соответствии с </w:t>
      </w:r>
      <w:hyperlink r:id="rId6" w:anchor="P218" w:history="1">
        <w:r w:rsidRPr="008222B0">
          <w:rPr>
            <w:rStyle w:val="ac"/>
          </w:rPr>
          <w:t>разделами II, III</w:t>
        </w:r>
      </w:hyperlink>
      <w:r w:rsidRPr="008222B0">
        <w:t xml:space="preserve"> и </w:t>
      </w:r>
      <w:hyperlink r:id="rId7" w:anchor="P225" w:history="1">
        <w:r w:rsidRPr="008222B0">
          <w:rPr>
            <w:rStyle w:val="ac"/>
          </w:rPr>
          <w:t>IV</w:t>
        </w:r>
      </w:hyperlink>
      <w:r w:rsidRPr="008222B0">
        <w:t xml:space="preserve"> настоящего Положения. </w:t>
      </w:r>
    </w:p>
    <w:p w14:paraId="60E7AD75" w14:textId="77777777" w:rsidR="008222B0" w:rsidRPr="008222B0" w:rsidRDefault="008222B0" w:rsidP="008222B0">
      <w:r w:rsidRPr="008222B0">
        <w:t xml:space="preserve">1.12. Осуществление премиальных выплат, единовременного поощрения, оказание материальной помощи руководителю учреждения оформляется распоряжением главы Залуженского сельского поселения Лискинского муниципального района Воронежской области. </w:t>
      </w:r>
    </w:p>
    <w:p w14:paraId="32F6417D" w14:textId="77777777" w:rsidR="008222B0" w:rsidRPr="008222B0" w:rsidRDefault="008222B0" w:rsidP="008222B0">
      <w:r w:rsidRPr="008222B0">
        <w:t xml:space="preserve">1.13. Предельный уровень соотношения среднемесячной заработной платы руководителя,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соответствующего руководителя) устанавливается главой Залуженского сельского поселения Лискинского муниципального района Воронежской области в кратности от 1 до     4. </w:t>
      </w:r>
    </w:p>
    <w:p w14:paraId="2C3B260A" w14:textId="77777777" w:rsidR="008222B0" w:rsidRPr="008222B0" w:rsidRDefault="008222B0" w:rsidP="008222B0">
      <w:r w:rsidRPr="008222B0">
        <w:t xml:space="preserve">При установлении условий оплаты труда руководителю учреждения необходимо обеспечивать соблюдение условия не превышения предельного уровня соотношения среднемесячной заработной платы, установленного </w:t>
      </w:r>
      <w:hyperlink r:id="rId8" w:anchor="P62" w:history="1">
        <w:r w:rsidRPr="008222B0">
          <w:rPr>
            <w:rStyle w:val="ac"/>
          </w:rPr>
          <w:t>абзацем первым</w:t>
        </w:r>
      </w:hyperlink>
      <w:r w:rsidRPr="008222B0">
        <w:t xml:space="preserve"> настоящего пункта, в случае выполнения всех показателей эффективности деятельности учреждения и работы </w:t>
      </w:r>
      <w:r w:rsidRPr="008222B0">
        <w:lastRenderedPageBreak/>
        <w:t xml:space="preserve">руководителя учреждения и получения ими выплат стимулирующего характера в максимальном размере. </w:t>
      </w:r>
    </w:p>
    <w:p w14:paraId="742F0800" w14:textId="77777777" w:rsidR="008222B0" w:rsidRPr="008222B0" w:rsidRDefault="008222B0" w:rsidP="008222B0">
      <w:r w:rsidRPr="008222B0">
        <w:t xml:space="preserve">Соотношение среднемесячной заработной платы руководителя и среднемесячной заработной платы Учреждения, формируемой за счет всех источников финансового обеспечения, рассчитывается на календарный год. Соотношение среднемесячной заработной платы руководителя и среднемесячной заработной платы работников учреждения определяется путем деления среднемесячной заработной платы руководителя, на среднемесячную заработную плату работников учреждения.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года № 922 «Об особенностях порядка исчисления средней заработной платы. </w:t>
      </w:r>
    </w:p>
    <w:p w14:paraId="4B52D4F2" w14:textId="77777777" w:rsidR="008222B0" w:rsidRPr="008222B0" w:rsidRDefault="008222B0" w:rsidP="008222B0">
      <w:r w:rsidRPr="008222B0">
        <w:rPr>
          <w:b/>
          <w:bCs/>
        </w:rPr>
        <w:t>II. Система оплаты труда</w:t>
      </w:r>
      <w:r w:rsidRPr="008222B0">
        <w:t xml:space="preserve"> </w:t>
      </w:r>
    </w:p>
    <w:p w14:paraId="43C025F3" w14:textId="77777777" w:rsidR="008222B0" w:rsidRPr="008222B0" w:rsidRDefault="008222B0" w:rsidP="008222B0">
      <w:r w:rsidRPr="008222B0">
        <w:t xml:space="preserve">2.1. Оплата труда работников учреждения включает в себя: </w:t>
      </w:r>
    </w:p>
    <w:p w14:paraId="3D7CB38B" w14:textId="77777777" w:rsidR="008222B0" w:rsidRPr="008222B0" w:rsidRDefault="008222B0" w:rsidP="008222B0">
      <w:r w:rsidRPr="008222B0">
        <w:t xml:space="preserve">1)должностной оклад; </w:t>
      </w:r>
    </w:p>
    <w:p w14:paraId="7400B449" w14:textId="77777777" w:rsidR="008222B0" w:rsidRPr="008222B0" w:rsidRDefault="008222B0" w:rsidP="008222B0">
      <w:r w:rsidRPr="008222B0">
        <w:t xml:space="preserve">2) ежемесячные выплаты: </w:t>
      </w:r>
    </w:p>
    <w:p w14:paraId="5A1137B9" w14:textId="77777777" w:rsidR="008222B0" w:rsidRPr="008222B0" w:rsidRDefault="008222B0" w:rsidP="008222B0">
      <w:r w:rsidRPr="008222B0">
        <w:t xml:space="preserve">- ежемесячная процентная надбавка к должностному окладу за качество выполненных работ; </w:t>
      </w:r>
    </w:p>
    <w:p w14:paraId="6193A0ED" w14:textId="77777777" w:rsidR="008222B0" w:rsidRPr="008222B0" w:rsidRDefault="008222B0" w:rsidP="008222B0">
      <w:r w:rsidRPr="008222B0">
        <w:t xml:space="preserve">- персональная должностная надбавка; </w:t>
      </w:r>
    </w:p>
    <w:p w14:paraId="77919370" w14:textId="77777777" w:rsidR="008222B0" w:rsidRPr="008222B0" w:rsidRDefault="008222B0" w:rsidP="008222B0">
      <w:r w:rsidRPr="008222B0">
        <w:t xml:space="preserve">3) дополнительные выплаты: </w:t>
      </w:r>
    </w:p>
    <w:p w14:paraId="26D22CBF" w14:textId="77777777" w:rsidR="008222B0" w:rsidRPr="008222B0" w:rsidRDefault="008222B0" w:rsidP="008222B0">
      <w:r w:rsidRPr="008222B0">
        <w:t xml:space="preserve">- премия; </w:t>
      </w:r>
    </w:p>
    <w:p w14:paraId="680B5501" w14:textId="77777777" w:rsidR="008222B0" w:rsidRPr="008222B0" w:rsidRDefault="008222B0" w:rsidP="008222B0">
      <w:r w:rsidRPr="008222B0">
        <w:t xml:space="preserve">- единовременное поощрение в связи с юбилейной датой (50, 55, 60, 65 лет со дня рождения); </w:t>
      </w:r>
    </w:p>
    <w:p w14:paraId="15C8FB5B" w14:textId="77777777" w:rsidR="008222B0" w:rsidRPr="008222B0" w:rsidRDefault="008222B0" w:rsidP="008222B0">
      <w:r w:rsidRPr="008222B0">
        <w:t xml:space="preserve">- материальная помощь. </w:t>
      </w:r>
    </w:p>
    <w:p w14:paraId="5A5F8C6D" w14:textId="77777777" w:rsidR="008222B0" w:rsidRPr="008222B0" w:rsidRDefault="008222B0" w:rsidP="008222B0">
      <w:r w:rsidRPr="008222B0">
        <w:t xml:space="preserve">2.2. Размеры должностных окладов. </w:t>
      </w:r>
    </w:p>
    <w:p w14:paraId="1E9B1E8C" w14:textId="77777777" w:rsidR="008222B0" w:rsidRPr="008222B0" w:rsidRDefault="008222B0" w:rsidP="008222B0">
      <w:r w:rsidRPr="008222B0">
        <w:t xml:space="preserve">2.2.1. Работникам учреждения устанавливаются оклады не ниже следующих размеров: </w:t>
      </w:r>
    </w:p>
    <w:p w14:paraId="3FEF9862" w14:textId="77777777" w:rsidR="008222B0" w:rsidRPr="008222B0" w:rsidRDefault="008222B0" w:rsidP="008222B0"/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2963"/>
        <w:gridCol w:w="2851"/>
      </w:tblGrid>
      <w:tr w:rsidR="008222B0" w:rsidRPr="008222B0" w14:paraId="634870D5" w14:textId="77777777" w:rsidTr="008222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5B1EE" w14:textId="77777777" w:rsidR="008222B0" w:rsidRPr="008222B0" w:rsidRDefault="008222B0" w:rsidP="008222B0">
            <w:r w:rsidRPr="008222B0">
              <w:t xml:space="preserve">№ п/п </w:t>
            </w:r>
          </w:p>
        </w:tc>
        <w:tc>
          <w:tcPr>
            <w:tcW w:w="0" w:type="auto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7D87F" w14:textId="77777777" w:rsidR="008222B0" w:rsidRPr="008222B0" w:rsidRDefault="008222B0" w:rsidP="008222B0">
            <w:r w:rsidRPr="008222B0"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93C3B" w14:textId="77777777" w:rsidR="008222B0" w:rsidRPr="008222B0" w:rsidRDefault="008222B0" w:rsidP="008222B0">
            <w:r w:rsidRPr="008222B0">
              <w:t xml:space="preserve">Должностной оклад, рублей </w:t>
            </w:r>
          </w:p>
        </w:tc>
      </w:tr>
      <w:tr w:rsidR="008222B0" w:rsidRPr="008222B0" w14:paraId="6860F776" w14:textId="77777777" w:rsidTr="008222B0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D8D91" w14:textId="77777777" w:rsidR="008222B0" w:rsidRPr="008222B0" w:rsidRDefault="008222B0" w:rsidP="008222B0">
            <w:r w:rsidRPr="008222B0">
              <w:t xml:space="preserve">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CECFD" w14:textId="77777777" w:rsidR="008222B0" w:rsidRPr="008222B0" w:rsidRDefault="008222B0" w:rsidP="008222B0">
            <w:r w:rsidRPr="008222B0">
              <w:t xml:space="preserve">Директор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C5C62" w14:textId="77777777" w:rsidR="008222B0" w:rsidRPr="008222B0" w:rsidRDefault="008222B0" w:rsidP="008222B0">
            <w:r w:rsidRPr="008222B0">
              <w:t xml:space="preserve">9390 </w:t>
            </w:r>
          </w:p>
        </w:tc>
      </w:tr>
      <w:tr w:rsidR="008222B0" w:rsidRPr="008222B0" w14:paraId="0BD3DDEB" w14:textId="77777777" w:rsidTr="008222B0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25E3B" w14:textId="77777777" w:rsidR="008222B0" w:rsidRPr="008222B0" w:rsidRDefault="008222B0" w:rsidP="008222B0">
            <w:r w:rsidRPr="008222B0">
              <w:t xml:space="preserve">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5DAA5" w14:textId="77777777" w:rsidR="008222B0" w:rsidRPr="008222B0" w:rsidRDefault="008222B0" w:rsidP="008222B0">
            <w:r w:rsidRPr="008222B0">
              <w:t xml:space="preserve">Тракторист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1C449" w14:textId="77777777" w:rsidR="008222B0" w:rsidRPr="008222B0" w:rsidRDefault="008222B0" w:rsidP="008222B0">
            <w:r w:rsidRPr="008222B0">
              <w:t xml:space="preserve">8517 </w:t>
            </w:r>
          </w:p>
        </w:tc>
      </w:tr>
      <w:tr w:rsidR="008222B0" w:rsidRPr="008222B0" w14:paraId="7731B507" w14:textId="77777777" w:rsidTr="008222B0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53917" w14:textId="77777777" w:rsidR="008222B0" w:rsidRPr="008222B0" w:rsidRDefault="008222B0" w:rsidP="008222B0">
            <w:r w:rsidRPr="008222B0">
              <w:t xml:space="preserve">3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C1474" w14:textId="77777777" w:rsidR="008222B0" w:rsidRPr="008222B0" w:rsidRDefault="008222B0" w:rsidP="008222B0">
            <w:r w:rsidRPr="008222B0">
              <w:t xml:space="preserve">Водитель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96B9A" w14:textId="77777777" w:rsidR="008222B0" w:rsidRPr="008222B0" w:rsidRDefault="008222B0" w:rsidP="008222B0">
            <w:r w:rsidRPr="008222B0">
              <w:t xml:space="preserve">8517 </w:t>
            </w:r>
          </w:p>
        </w:tc>
      </w:tr>
      <w:tr w:rsidR="008222B0" w:rsidRPr="008222B0" w14:paraId="081D17B8" w14:textId="77777777" w:rsidTr="008222B0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8FAD5B0" w14:textId="77777777" w:rsidR="008222B0" w:rsidRPr="008222B0" w:rsidRDefault="008222B0" w:rsidP="008222B0">
            <w:r w:rsidRPr="008222B0">
              <w:t xml:space="preserve">4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E49C6C" w14:textId="77777777" w:rsidR="008222B0" w:rsidRPr="008222B0" w:rsidRDefault="008222B0" w:rsidP="008222B0">
            <w:r w:rsidRPr="008222B0">
              <w:t xml:space="preserve">Разнорабочий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251D31F" w14:textId="77777777" w:rsidR="008222B0" w:rsidRPr="008222B0" w:rsidRDefault="008222B0" w:rsidP="008222B0">
            <w:r w:rsidRPr="008222B0">
              <w:t xml:space="preserve">5658 </w:t>
            </w:r>
          </w:p>
        </w:tc>
      </w:tr>
      <w:tr w:rsidR="008222B0" w:rsidRPr="008222B0" w14:paraId="42135914" w14:textId="77777777" w:rsidTr="008222B0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F239DF2" w14:textId="77777777" w:rsidR="008222B0" w:rsidRPr="008222B0" w:rsidRDefault="008222B0" w:rsidP="008222B0">
            <w:r w:rsidRPr="008222B0">
              <w:t xml:space="preserve">5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46F3E47" w14:textId="77777777" w:rsidR="008222B0" w:rsidRPr="008222B0" w:rsidRDefault="008222B0" w:rsidP="008222B0">
            <w:r w:rsidRPr="008222B0">
              <w:t xml:space="preserve">Техник по уборке помещений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AB5232D" w14:textId="77777777" w:rsidR="008222B0" w:rsidRPr="008222B0" w:rsidRDefault="008222B0" w:rsidP="008222B0">
            <w:r w:rsidRPr="008222B0">
              <w:t xml:space="preserve">5680 </w:t>
            </w:r>
          </w:p>
        </w:tc>
      </w:tr>
      <w:tr w:rsidR="008222B0" w:rsidRPr="008222B0" w14:paraId="3FE63177" w14:textId="77777777" w:rsidTr="008222B0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B4D2509" w14:textId="77777777" w:rsidR="008222B0" w:rsidRPr="008222B0" w:rsidRDefault="008222B0" w:rsidP="008222B0">
            <w:r w:rsidRPr="008222B0">
              <w:t xml:space="preserve">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92C321" w14:textId="77777777" w:rsidR="008222B0" w:rsidRPr="008222B0" w:rsidRDefault="008222B0" w:rsidP="008222B0">
            <w:r w:rsidRPr="008222B0">
              <w:t xml:space="preserve">Оператор газовой котельной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E54A260" w14:textId="77777777" w:rsidR="008222B0" w:rsidRPr="008222B0" w:rsidRDefault="008222B0" w:rsidP="008222B0">
            <w:r w:rsidRPr="008222B0">
              <w:t xml:space="preserve">5658 </w:t>
            </w:r>
          </w:p>
        </w:tc>
      </w:tr>
    </w:tbl>
    <w:p w14:paraId="7D046DFB" w14:textId="77777777" w:rsidR="008222B0" w:rsidRPr="008222B0" w:rsidRDefault="008222B0" w:rsidP="008222B0"/>
    <w:p w14:paraId="2DFC2887" w14:textId="77777777" w:rsidR="008222B0" w:rsidRPr="008222B0" w:rsidRDefault="008222B0" w:rsidP="008222B0">
      <w:r w:rsidRPr="008222B0">
        <w:lastRenderedPageBreak/>
        <w:t xml:space="preserve">2.2.2. Размеры должностных окладов работников Учреждения зависят от сложности их труда и направления деятельности. Решение о размерах должностных окладов работников Учреждения принимаются руководителем учреждения по согласованию с учредителем. </w:t>
      </w:r>
    </w:p>
    <w:p w14:paraId="3DAB7DB6" w14:textId="77777777" w:rsidR="008222B0" w:rsidRPr="008222B0" w:rsidRDefault="008222B0" w:rsidP="008222B0">
      <w:r w:rsidRPr="008222B0">
        <w:rPr>
          <w:b/>
          <w:bCs/>
        </w:rPr>
        <w:t xml:space="preserve">III. Размеры и условия установления выплат </w:t>
      </w:r>
    </w:p>
    <w:p w14:paraId="77029192" w14:textId="77777777" w:rsidR="008222B0" w:rsidRPr="008222B0" w:rsidRDefault="008222B0" w:rsidP="008222B0">
      <w:r w:rsidRPr="008222B0">
        <w:rPr>
          <w:b/>
          <w:bCs/>
        </w:rPr>
        <w:t>компенсационного характера</w:t>
      </w:r>
      <w:r w:rsidRPr="008222B0">
        <w:t xml:space="preserve"> </w:t>
      </w:r>
    </w:p>
    <w:p w14:paraId="389781CE" w14:textId="77777777" w:rsidR="008222B0" w:rsidRPr="008222B0" w:rsidRDefault="008222B0" w:rsidP="008222B0">
      <w:r w:rsidRPr="008222B0">
        <w:t xml:space="preserve">3.1. Выплаты компенсационного характера устанавливаются работникам учреждения в зависимости от условий их труда в соответствии с трудовым законодательством, иными нормативными правовыми актами Российской Федерации, содержащими нормы трудового права. </w:t>
      </w:r>
    </w:p>
    <w:p w14:paraId="275B87BD" w14:textId="77777777" w:rsidR="008222B0" w:rsidRPr="008222B0" w:rsidRDefault="008222B0" w:rsidP="008222B0">
      <w:r w:rsidRPr="008222B0">
        <w:t xml:space="preserve">3.2. Выплаты компенсационного характера (доплаты, надбавки) устанавливаются в процентах к окладу (должностному окладу) работника учреждения или в абсолютных размерах при наличии оснований для их выплаты. </w:t>
      </w:r>
    </w:p>
    <w:p w14:paraId="7D733792" w14:textId="77777777" w:rsidR="008222B0" w:rsidRPr="008222B0" w:rsidRDefault="008222B0" w:rsidP="008222B0">
      <w:r w:rsidRPr="008222B0">
        <w:t xml:space="preserve">3.3. 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 Российской Федерации, содержащими нормы трудового права. </w:t>
      </w:r>
    </w:p>
    <w:p w14:paraId="4827DB0B" w14:textId="77777777" w:rsidR="008222B0" w:rsidRPr="008222B0" w:rsidRDefault="008222B0" w:rsidP="008222B0">
      <w:r w:rsidRPr="008222B0">
        <w:t xml:space="preserve">3.4. Доплата за совмещение профессий (должностей) устанавливается работнику учреждения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 </w:t>
      </w:r>
    </w:p>
    <w:p w14:paraId="3C0B0A57" w14:textId="77777777" w:rsidR="008222B0" w:rsidRPr="008222B0" w:rsidRDefault="008222B0" w:rsidP="008222B0">
      <w:r w:rsidRPr="008222B0">
        <w:t xml:space="preserve">3.5. Доплата за расширение зон обслуживания устанавливается работнику учреждения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 </w:t>
      </w:r>
    </w:p>
    <w:p w14:paraId="0E98812D" w14:textId="77777777" w:rsidR="008222B0" w:rsidRPr="008222B0" w:rsidRDefault="008222B0" w:rsidP="008222B0">
      <w:r w:rsidRPr="008222B0">
        <w:t xml:space="preserve">3.6. Доплата за увеличение объема работы или исполнение обязанностей временно отсутствующего работника учреждения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учреждения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 </w:t>
      </w:r>
    </w:p>
    <w:p w14:paraId="0BA05F76" w14:textId="77777777" w:rsidR="008222B0" w:rsidRPr="008222B0" w:rsidRDefault="008222B0" w:rsidP="008222B0">
      <w:r w:rsidRPr="008222B0">
        <w:t xml:space="preserve">3.7. Оплата за работу в выходные и нерабочие праздничные дни работника учреждения устанавливается в соответствии со статьей 153 </w:t>
      </w:r>
      <w:hyperlink r:id="rId9" w:history="1">
        <w:r w:rsidRPr="008222B0">
          <w:rPr>
            <w:rStyle w:val="ac"/>
          </w:rPr>
          <w:t>Трудового кодекса РФ</w:t>
        </w:r>
      </w:hyperlink>
      <w:r w:rsidRPr="008222B0">
        <w:t xml:space="preserve">. </w:t>
      </w:r>
    </w:p>
    <w:p w14:paraId="227AE99E" w14:textId="77777777" w:rsidR="008222B0" w:rsidRPr="008222B0" w:rsidRDefault="008222B0" w:rsidP="008222B0">
      <w:r w:rsidRPr="008222B0">
        <w:t xml:space="preserve">Работнику учреждения, работавшему в выходной или нерабочий праздничный день, предоставляется другой день отдыха, работа в выходной или нерабочий праздничный день оплачивается в одинарном размере, а день отдыха оплате не подлежит. </w:t>
      </w:r>
    </w:p>
    <w:p w14:paraId="60610B44" w14:textId="77777777" w:rsidR="008222B0" w:rsidRPr="008222B0" w:rsidRDefault="008222B0" w:rsidP="008222B0">
      <w:r w:rsidRPr="008222B0">
        <w:t xml:space="preserve">3.8. Доплата за сверхурочную работу производится в соответствии со ст. 152 </w:t>
      </w:r>
      <w:hyperlink r:id="rId10" w:history="1">
        <w:r w:rsidRPr="008222B0">
          <w:rPr>
            <w:rStyle w:val="ac"/>
          </w:rPr>
          <w:t>Трудового кодекса РФ</w:t>
        </w:r>
      </w:hyperlink>
      <w:r w:rsidRPr="008222B0">
        <w:t xml:space="preserve">. </w:t>
      </w:r>
    </w:p>
    <w:p w14:paraId="05FA2ABD" w14:textId="77777777" w:rsidR="008222B0" w:rsidRPr="008222B0" w:rsidRDefault="008222B0" w:rsidP="008222B0">
      <w:r w:rsidRPr="008222B0">
        <w:t xml:space="preserve">Сверхурочная работа вместо повышенной оплаты компенсируется предоставлением дополнительного времени отдыха, но не менее времени, отработанного сверхурочно. </w:t>
      </w:r>
    </w:p>
    <w:p w14:paraId="694651E0" w14:textId="77777777" w:rsidR="008222B0" w:rsidRPr="008222B0" w:rsidRDefault="008222B0" w:rsidP="008222B0">
      <w:r w:rsidRPr="008222B0">
        <w:rPr>
          <w:b/>
          <w:bCs/>
        </w:rPr>
        <w:t xml:space="preserve">IV. Размеры и условия установления выплат </w:t>
      </w:r>
    </w:p>
    <w:p w14:paraId="49BFE793" w14:textId="77777777" w:rsidR="008222B0" w:rsidRPr="008222B0" w:rsidRDefault="008222B0" w:rsidP="008222B0">
      <w:r w:rsidRPr="008222B0">
        <w:rPr>
          <w:b/>
          <w:bCs/>
        </w:rPr>
        <w:t>стимулирующего характера</w:t>
      </w:r>
      <w:r w:rsidRPr="008222B0">
        <w:t xml:space="preserve"> </w:t>
      </w:r>
    </w:p>
    <w:p w14:paraId="6223CD24" w14:textId="77777777" w:rsidR="008222B0" w:rsidRPr="008222B0" w:rsidRDefault="008222B0" w:rsidP="008222B0">
      <w:r w:rsidRPr="008222B0">
        <w:lastRenderedPageBreak/>
        <w:t xml:space="preserve">4.1. Выплаты стимулирующего характера устанавливаются в процентах к окладу (должностному окладу) работника учреждения или в абсолютных размерах в пределах фонда оплаты труда учреждения, утвержденного учреждению на соответствующий финансовый год. </w:t>
      </w:r>
    </w:p>
    <w:p w14:paraId="1281B6A5" w14:textId="77777777" w:rsidR="008222B0" w:rsidRPr="008222B0" w:rsidRDefault="008222B0" w:rsidP="008222B0">
      <w:r w:rsidRPr="008222B0">
        <w:t xml:space="preserve">4.2. К выплатам стимулирующего характера относятся выплаты, направленные на стимулирование к качественному результату труда, а также поощрение за выполненную работу: </w:t>
      </w:r>
    </w:p>
    <w:p w14:paraId="1548A63F" w14:textId="77777777" w:rsidR="008222B0" w:rsidRPr="008222B0" w:rsidRDefault="008222B0" w:rsidP="008222B0">
      <w:r w:rsidRPr="008222B0">
        <w:t xml:space="preserve">- надбавка за выслугу лет; </w:t>
      </w:r>
    </w:p>
    <w:p w14:paraId="1F1E6B3F" w14:textId="77777777" w:rsidR="008222B0" w:rsidRPr="008222B0" w:rsidRDefault="008222B0" w:rsidP="008222B0">
      <w:r w:rsidRPr="008222B0">
        <w:t xml:space="preserve">-     должностная надбавка за качество выполняемых работ; </w:t>
      </w:r>
    </w:p>
    <w:p w14:paraId="6D0517BE" w14:textId="77777777" w:rsidR="008222B0" w:rsidRPr="008222B0" w:rsidRDefault="008222B0" w:rsidP="008222B0">
      <w:r w:rsidRPr="008222B0">
        <w:t xml:space="preserve">-     персональная должностная надбавка; </w:t>
      </w:r>
    </w:p>
    <w:p w14:paraId="776CB547" w14:textId="77777777" w:rsidR="008222B0" w:rsidRPr="008222B0" w:rsidRDefault="008222B0" w:rsidP="008222B0">
      <w:r w:rsidRPr="008222B0">
        <w:t xml:space="preserve">-     премия; </w:t>
      </w:r>
    </w:p>
    <w:p w14:paraId="20735C4E" w14:textId="77777777" w:rsidR="008222B0" w:rsidRPr="008222B0" w:rsidRDefault="008222B0" w:rsidP="008222B0">
      <w:r w:rsidRPr="008222B0">
        <w:t xml:space="preserve">-     единовременное поощрение в связи с юбилейной датой (50, 55, 60, 65 лет со дня рождения); </w:t>
      </w:r>
    </w:p>
    <w:p w14:paraId="04A8EB64" w14:textId="77777777" w:rsidR="008222B0" w:rsidRPr="008222B0" w:rsidRDefault="008222B0" w:rsidP="008222B0">
      <w:r w:rsidRPr="008222B0">
        <w:t xml:space="preserve">-     материальная помощь. </w:t>
      </w:r>
    </w:p>
    <w:p w14:paraId="5F5B00A4" w14:textId="77777777" w:rsidR="008222B0" w:rsidRPr="008222B0" w:rsidRDefault="008222B0" w:rsidP="008222B0">
      <w:r w:rsidRPr="008222B0">
        <w:t xml:space="preserve">4.3. Надбавка за выслугу лет устанавливается в зависимости от общего трудового стажа работников в следующих размерах: </w:t>
      </w:r>
    </w:p>
    <w:p w14:paraId="41347EF3" w14:textId="77777777" w:rsidR="008222B0" w:rsidRPr="008222B0" w:rsidRDefault="008222B0" w:rsidP="008222B0">
      <w:r w:rsidRPr="008222B0">
        <w:t xml:space="preserve">-     при стаже работы свыше 5 лет до 10 лет – 10 процентов от оклада (должностного оклада); </w:t>
      </w:r>
    </w:p>
    <w:p w14:paraId="15F71549" w14:textId="77777777" w:rsidR="008222B0" w:rsidRPr="008222B0" w:rsidRDefault="008222B0" w:rsidP="008222B0">
      <w:r w:rsidRPr="008222B0">
        <w:t xml:space="preserve">-     при стаже работы свыше 10 лет до 15 лет – 15 процентов от оклада (должностного оклада); </w:t>
      </w:r>
    </w:p>
    <w:p w14:paraId="42F83F4D" w14:textId="77777777" w:rsidR="008222B0" w:rsidRPr="008222B0" w:rsidRDefault="008222B0" w:rsidP="008222B0">
      <w:r w:rsidRPr="008222B0">
        <w:t xml:space="preserve">-     при стаже работы свыше 15 лет – 20 процентов от оклада (должностного оклада). </w:t>
      </w:r>
    </w:p>
    <w:p w14:paraId="48A14623" w14:textId="77777777" w:rsidR="008222B0" w:rsidRPr="008222B0" w:rsidRDefault="008222B0" w:rsidP="008222B0">
      <w:r w:rsidRPr="008222B0">
        <w:t xml:space="preserve">Надбавка за выслугу лет начисляется исходя из оклада (должностного оклада) работника учреждения без учета прочих доплат и надбавок. </w:t>
      </w:r>
    </w:p>
    <w:p w14:paraId="6E0C8C65" w14:textId="77777777" w:rsidR="008222B0" w:rsidRPr="008222B0" w:rsidRDefault="008222B0" w:rsidP="008222B0">
      <w:r w:rsidRPr="008222B0">
        <w:t xml:space="preserve">4.4. Должностная надбавка за качество выполняемых работ устанавливается в зависимости от особого режима работы, участия в организации и проведении мероприятий, направленных на повышение авторитета и имиджа учреждения среди населения. Должностная надбавка за качество выполняемых работ определяется исходя из оклада (должностного оклада) без учета прочих доплат и надбавок в размере до 60 процентов и конкретизируется в штатном расписании учреждения в разрезе каждой должности (специальности, профессии). </w:t>
      </w:r>
    </w:p>
    <w:p w14:paraId="7272FD2B" w14:textId="77777777" w:rsidR="008222B0" w:rsidRPr="008222B0" w:rsidRDefault="008222B0" w:rsidP="008222B0">
      <w:r w:rsidRPr="008222B0">
        <w:t xml:space="preserve">4.5. Персональная должностная надбавка устанавливается с учетом уровня требований к профессиональной подготовленности, опыту работы специалиста (работника), сложности, важности, степени самостоятельности и ответственности при выполнении должностных обязанностей и других условий. Персональная должностная надбавка устанавливается исходя из оклада (должностного оклада) без учета прочих доплат и надбавок в размере до 3,0 и конкретизируется в штатном расписании учреждения в разрезе каждой должности (специальности, профессии). </w:t>
      </w:r>
    </w:p>
    <w:p w14:paraId="40674BD7" w14:textId="77777777" w:rsidR="008222B0" w:rsidRPr="008222B0" w:rsidRDefault="008222B0" w:rsidP="008222B0">
      <w:r w:rsidRPr="008222B0">
        <w:t xml:space="preserve">4.6. При принятии решения о введении стимулирующих выплат, предусмотренных </w:t>
      </w:r>
      <w:hyperlink r:id="rId11" w:anchor="P256" w:history="1">
        <w:r w:rsidRPr="008222B0">
          <w:rPr>
            <w:rStyle w:val="ac"/>
          </w:rPr>
          <w:t>пунктами 4.</w:t>
        </w:r>
      </w:hyperlink>
      <w:r w:rsidRPr="008222B0">
        <w:t>4, 4.</w:t>
      </w:r>
      <w:hyperlink r:id="rId12" w:anchor="P265" w:history="1">
        <w:r w:rsidRPr="008222B0">
          <w:rPr>
            <w:rStyle w:val="ac"/>
          </w:rPr>
          <w:t>5</w:t>
        </w:r>
      </w:hyperlink>
      <w:r w:rsidRPr="008222B0">
        <w:t xml:space="preserve"> настоящего Положения, в штатном расписании учреждения, а так же в трудовых договорах с работниками учреждения необходимо учитывать, что указанные выплаты устанавливаются на определенный период времени, но не более чем на один год. </w:t>
      </w:r>
    </w:p>
    <w:p w14:paraId="55D53C43" w14:textId="77777777" w:rsidR="008222B0" w:rsidRPr="008222B0" w:rsidRDefault="008222B0" w:rsidP="008222B0">
      <w:r w:rsidRPr="008222B0">
        <w:lastRenderedPageBreak/>
        <w:t xml:space="preserve">4.7. За добросовестное исполнение трудовых обязанностей работнику учреждения в пределах выделенных средств на оплату труда могут выплачиваться единовременные премии. </w:t>
      </w:r>
    </w:p>
    <w:p w14:paraId="7075C947" w14:textId="77777777" w:rsidR="008222B0" w:rsidRPr="008222B0" w:rsidRDefault="008222B0" w:rsidP="008222B0">
      <w:r w:rsidRPr="008222B0">
        <w:t xml:space="preserve">         Премии устанавливаются с целью поощрения работника учреждения за общие результаты труда с учетом выполнения утвержденных качественных и количественных показателей эффективности деятельности, а также личного вклада в осуществление основных задач и функций, определенных уставом учреждения и трудовым договором. </w:t>
      </w:r>
    </w:p>
    <w:p w14:paraId="71B79B0E" w14:textId="77777777" w:rsidR="008222B0" w:rsidRPr="008222B0" w:rsidRDefault="008222B0" w:rsidP="008222B0">
      <w:r w:rsidRPr="008222B0">
        <w:t xml:space="preserve">Премирование работников осуществляется по решению руководителя учреждения, оформляется приказом учреждения в пределах бюджетных ассигнований на оплату труда, а также полученных от приносящей доход деятельности средств, направленных на оплату труда работников </w:t>
      </w:r>
    </w:p>
    <w:p w14:paraId="2BC46871" w14:textId="77777777" w:rsidR="008222B0" w:rsidRPr="008222B0" w:rsidRDefault="008222B0" w:rsidP="008222B0">
      <w:r w:rsidRPr="008222B0">
        <w:t xml:space="preserve">Конкретный размер премии работников учреждения определяется руководителем учреждения в абсолютном размере или в процентном отношении к окладу по замещаемой должности в соответствии с локальным правовым актом. </w:t>
      </w:r>
    </w:p>
    <w:p w14:paraId="28E7705F" w14:textId="77777777" w:rsidR="008222B0" w:rsidRPr="008222B0" w:rsidRDefault="008222B0" w:rsidP="008222B0">
      <w:r w:rsidRPr="008222B0">
        <w:t xml:space="preserve">Конкретный размер премии руководителя учреждения определяется учредителем и устанавливается в абсолютном размере или в процентном отношении к окладу по замещаемой должности в соответствии с муниципальным правовым актом. </w:t>
      </w:r>
    </w:p>
    <w:p w14:paraId="51CEC4A0" w14:textId="77777777" w:rsidR="008222B0" w:rsidRPr="008222B0" w:rsidRDefault="008222B0" w:rsidP="008222B0">
      <w:r w:rsidRPr="008222B0">
        <w:t xml:space="preserve">Не подлежат премированию работники учреждения, имеющие неснятое дисциплинарное взыскание. </w:t>
      </w:r>
    </w:p>
    <w:p w14:paraId="045A1F58" w14:textId="77777777" w:rsidR="008222B0" w:rsidRPr="008222B0" w:rsidRDefault="008222B0" w:rsidP="008222B0">
      <w:r w:rsidRPr="008222B0">
        <w:t xml:space="preserve">4.8. При наличии экономии фонда оплаты труда работникам учреждения может выплачиваться единовременное поощрение в связи с юбилейной датой (50, 55, 60, 65 лет со дня рождения) – в размере до одного месячного фонда заработной платы по основной замещаемой должности. </w:t>
      </w:r>
    </w:p>
    <w:p w14:paraId="1071380E" w14:textId="77777777" w:rsidR="008222B0" w:rsidRPr="008222B0" w:rsidRDefault="008222B0" w:rsidP="008222B0">
      <w:r w:rsidRPr="008222B0">
        <w:t xml:space="preserve">4.9. Стимулирующие выплаты, предусмотренные </w:t>
      </w:r>
      <w:hyperlink r:id="rId13" w:anchor="P256" w:history="1">
        <w:r w:rsidRPr="008222B0">
          <w:rPr>
            <w:rStyle w:val="ac"/>
          </w:rPr>
          <w:t>пунктами 4.</w:t>
        </w:r>
      </w:hyperlink>
      <w:r w:rsidRPr="008222B0">
        <w:t xml:space="preserve">7 – 4.8 настоящего Положения, может осуществляться при наличии экономии фонда оплаты труда работников. </w:t>
      </w:r>
    </w:p>
    <w:p w14:paraId="628036B1" w14:textId="77777777" w:rsidR="008222B0" w:rsidRPr="008222B0" w:rsidRDefault="008222B0" w:rsidP="008222B0">
      <w:r w:rsidRPr="008222B0">
        <w:t xml:space="preserve">4.10. Стимулирующие выплаты, предусмотренные </w:t>
      </w:r>
      <w:hyperlink r:id="rId14" w:anchor="P256" w:history="1">
        <w:r w:rsidRPr="008222B0">
          <w:rPr>
            <w:rStyle w:val="ac"/>
          </w:rPr>
          <w:t>пунктами 4.7 - 4.</w:t>
        </w:r>
      </w:hyperlink>
      <w:r w:rsidRPr="008222B0">
        <w:t xml:space="preserve">8 настоящего Положения, руководителю учреждения производится при условии осуществления соответствующих выплат работникам учреждения. </w:t>
      </w:r>
    </w:p>
    <w:p w14:paraId="6BBF1AAF" w14:textId="77777777" w:rsidR="008222B0" w:rsidRPr="008222B0" w:rsidRDefault="008222B0" w:rsidP="008222B0">
      <w:r w:rsidRPr="008222B0">
        <w:t xml:space="preserve">Решение о назначении стимулирующих выплат, предусмотренных </w:t>
      </w:r>
      <w:hyperlink r:id="rId15" w:anchor="P256" w:history="1">
        <w:r w:rsidRPr="008222B0">
          <w:rPr>
            <w:rStyle w:val="ac"/>
          </w:rPr>
          <w:t>пунктами 4.7 - 4.</w:t>
        </w:r>
      </w:hyperlink>
      <w:r w:rsidRPr="008222B0">
        <w:t xml:space="preserve">8 настоящего Положения, руководителю учреждения принимается учредителем. </w:t>
      </w:r>
    </w:p>
    <w:p w14:paraId="1D6FAB7B" w14:textId="77777777" w:rsidR="008222B0" w:rsidRPr="008222B0" w:rsidRDefault="008222B0" w:rsidP="008222B0">
      <w:r w:rsidRPr="008222B0">
        <w:t xml:space="preserve">4.11. Неиспользованные средства премиального фонда руководителя учреждения могут быть перераспределены и направлены на выплаты стимулирующего характера работникам данного учреждения. </w:t>
      </w:r>
    </w:p>
    <w:p w14:paraId="6012438E" w14:textId="77777777" w:rsidR="008222B0" w:rsidRPr="008222B0" w:rsidRDefault="008222B0" w:rsidP="008222B0">
      <w:r w:rsidRPr="008222B0">
        <w:t xml:space="preserve">4.12. Объем средств, направляемых учреждением на выплаты стимулирующего характера, должен составлять не менее 30 процентов средств, предусмотренных на формирование фонда оплаты труда работников учреждения. </w:t>
      </w:r>
    </w:p>
    <w:p w14:paraId="37B68F6E" w14:textId="77777777" w:rsidR="008222B0" w:rsidRPr="008222B0" w:rsidRDefault="008222B0" w:rsidP="008222B0">
      <w:r w:rsidRPr="008222B0">
        <w:t xml:space="preserve">4.13. Начисление всех стимулирующих выплат не образует нового оклада и не учитывается при начислении компенсационных и стимулирующих выплат. </w:t>
      </w:r>
    </w:p>
    <w:p w14:paraId="71A93790" w14:textId="77777777" w:rsidR="008222B0" w:rsidRPr="008222B0" w:rsidRDefault="008222B0" w:rsidP="008222B0">
      <w:r w:rsidRPr="008222B0">
        <w:t xml:space="preserve">4.14. При наличии экономии фонда оплаты труда работникам учреждения или их близким родственникам (мужу, жене, детям, родителям) может быть оказана материальная помощь при наступлении особых случаев: </w:t>
      </w:r>
    </w:p>
    <w:p w14:paraId="03C58FE5" w14:textId="77777777" w:rsidR="008222B0" w:rsidRPr="008222B0" w:rsidRDefault="008222B0" w:rsidP="008222B0">
      <w:r w:rsidRPr="008222B0">
        <w:lastRenderedPageBreak/>
        <w:t xml:space="preserve">-     смерть близких родственников (муж, жена, дети, родители) работника учреждения – в размере до одного должностного оклада; </w:t>
      </w:r>
    </w:p>
    <w:p w14:paraId="4D2DEBFA" w14:textId="77777777" w:rsidR="008222B0" w:rsidRPr="008222B0" w:rsidRDefault="008222B0" w:rsidP="008222B0">
      <w:r w:rsidRPr="008222B0">
        <w:t xml:space="preserve">смерть работника учреждения – в размере до одного месячного фонда заработной платы по основной занимаемой должности. </w:t>
      </w:r>
    </w:p>
    <w:p w14:paraId="75C2C0F7" w14:textId="77777777" w:rsidR="008222B0" w:rsidRPr="008222B0" w:rsidRDefault="008222B0" w:rsidP="008222B0">
      <w:r w:rsidRPr="008222B0">
        <w:t xml:space="preserve">-     длительная (более одного месяца) болезнь работника учреждения – в размере до двух должностных окладов в год. </w:t>
      </w:r>
    </w:p>
    <w:p w14:paraId="4B71BA31" w14:textId="77777777" w:rsidR="008222B0" w:rsidRPr="008222B0" w:rsidRDefault="008222B0" w:rsidP="008222B0">
      <w:r w:rsidRPr="008222B0">
        <w:t xml:space="preserve">4.15. Выплата материальной помощи по основаниям, предусмотренным пунктом 4.14 настоящего Положения, осуществляется на основании документов, подтверждающих наступление особых случаев. </w:t>
      </w:r>
    </w:p>
    <w:p w14:paraId="6500CA62" w14:textId="77777777" w:rsidR="008222B0" w:rsidRPr="008222B0" w:rsidRDefault="008222B0" w:rsidP="008222B0">
      <w:r w:rsidRPr="008222B0">
        <w:t xml:space="preserve">4.16. Решение об оказании материальной помощи работникам учреждения (за исключением руководителя) или их близким родственникам (мужу, жене, детям, родителям) по основаниям, предусмотренным пунктом 4.13 настоящего Положения, принимает руководитель учреждения. </w:t>
      </w:r>
    </w:p>
    <w:p w14:paraId="6A60F09C" w14:textId="77777777" w:rsidR="008222B0" w:rsidRPr="008222B0" w:rsidRDefault="008222B0" w:rsidP="008222B0">
      <w:r w:rsidRPr="008222B0">
        <w:t xml:space="preserve">Решение об оказании материальной помощи руководителю учреждения или его близким родственникам (мужу, жене, детям, родителям) по основаниям, предусмотренным пунктом 4.14 настоящего Положения, принимает учредитель. </w:t>
      </w:r>
    </w:p>
    <w:p w14:paraId="23FB76CD" w14:textId="77777777" w:rsidR="008222B0" w:rsidRPr="008222B0" w:rsidRDefault="008222B0" w:rsidP="008222B0">
      <w:r w:rsidRPr="008222B0">
        <w:t xml:space="preserve">4.17. Оказание материальной помощи по основаниям, предусмотренным пунктом 4.14 настоящего Положения, руководителю учреждения производится при условии осуществления соответствующих выплат работникам учреждения. </w:t>
      </w:r>
    </w:p>
    <w:p w14:paraId="0109600E" w14:textId="77777777" w:rsidR="008222B0" w:rsidRPr="008222B0" w:rsidRDefault="008222B0" w:rsidP="008222B0">
      <w:r w:rsidRPr="008222B0">
        <w:rPr>
          <w:b/>
          <w:bCs/>
        </w:rPr>
        <w:t>V. Ответственность руководителя учреждения</w:t>
      </w:r>
      <w:r w:rsidRPr="008222B0">
        <w:t xml:space="preserve"> </w:t>
      </w:r>
    </w:p>
    <w:p w14:paraId="5FB6BACC" w14:textId="77777777" w:rsidR="008222B0" w:rsidRPr="008222B0" w:rsidRDefault="008222B0" w:rsidP="008222B0">
      <w:r w:rsidRPr="008222B0">
        <w:t xml:space="preserve">5.1. В случае задержки выплаты работникам заработной платы и других нарушений по вопросам оплаты труда руководитель учреждения несет ответственность в соответствии с законодательством Российской Федерации. </w:t>
      </w:r>
    </w:p>
    <w:p w14:paraId="0029096B" w14:textId="77777777" w:rsidR="008222B0" w:rsidRPr="008222B0" w:rsidRDefault="008222B0" w:rsidP="008222B0">
      <w:r w:rsidRPr="008222B0">
        <w:t xml:space="preserve">5.2. Ответственность за перерасход фонда оплаты труда несет руководитель учреждения. </w:t>
      </w:r>
    </w:p>
    <w:p w14:paraId="415AFCA0" w14:textId="77777777" w:rsidR="008222B0" w:rsidRPr="008222B0" w:rsidRDefault="008222B0" w:rsidP="008222B0">
      <w:r w:rsidRPr="008222B0">
        <w:t xml:space="preserve">5.3. Ответственность за соблюдение установленных учредителем предельных уровней соотношения среднемесячной заработной платы руководителя и работников учреждения несет руководитель учреждения. </w:t>
      </w:r>
    </w:p>
    <w:p w14:paraId="7A2052B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53"/>
    <w:rsid w:val="00104053"/>
    <w:rsid w:val="00312C96"/>
    <w:rsid w:val="00350D3F"/>
    <w:rsid w:val="005A7B2A"/>
    <w:rsid w:val="008222B0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77DDB-1F05-450C-8AE3-EDC0876F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4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4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40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0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40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40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40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40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4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4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4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4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40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40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40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4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40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0405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222B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22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lugen.muob.ru/documents/order/detail.php?id=1285297" TargetMode="External"/><Relationship Id="rId13" Type="http://schemas.openxmlformats.org/officeDocument/2006/relationships/hyperlink" Target="https://zalugen.muob.ru/documents/order/detail.php?id=12852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lugen.muob.ru/documents/order/detail.php?id=1285297" TargetMode="External"/><Relationship Id="rId12" Type="http://schemas.openxmlformats.org/officeDocument/2006/relationships/hyperlink" Target="https://zalugen.muob.ru/documents/order/detail.php?id=128529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lugen.muob.ru/documents/order/detail.php?id=1285297" TargetMode="External"/><Relationship Id="rId11" Type="http://schemas.openxmlformats.org/officeDocument/2006/relationships/hyperlink" Target="https://zalugen.muob.ru/documents/order/detail.php?id=1285297" TargetMode="External"/><Relationship Id="rId5" Type="http://schemas.openxmlformats.org/officeDocument/2006/relationships/hyperlink" Target="http://mobileonline.garant.ru/document/redirect/12112604/161" TargetMode="External"/><Relationship Id="rId15" Type="http://schemas.openxmlformats.org/officeDocument/2006/relationships/hyperlink" Target="https://zalugen.muob.ru/documents/order/detail.php?id=1285297" TargetMode="Externa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hyperlink" Target="http://mobileonline.garant.ru/document/redirect/10105879/901" TargetMode="Externa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hyperlink" Target="https://zalugen.muob.ru/documents/order/detail.php?id=1285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2977</Words>
  <Characters>16974</Characters>
  <Application>Microsoft Office Word</Application>
  <DocSecurity>0</DocSecurity>
  <Lines>141</Lines>
  <Paragraphs>39</Paragraphs>
  <ScaleCrop>false</ScaleCrop>
  <Company/>
  <LinksUpToDate>false</LinksUpToDate>
  <CharactersWithSpaces>19912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2025-01-22T12:24:00Z</dcterms:created>
  <dcterms:modified xsi:type="dcterms:W3CDTF">2025-01-22T12:24:00Z</dcterms:modified>
</cp:coreProperties>
</file>