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ayout w:type="fixed"/>
        <w:tblLook w:val="0000"/>
      </w:tblPr>
      <w:tblGrid>
        <w:gridCol w:w="4049"/>
        <w:gridCol w:w="5477"/>
      </w:tblGrid>
      <w:tr w:rsidR="003F0C08" w:rsidTr="000166AF">
        <w:trPr>
          <w:trHeight w:val="2875"/>
          <w:jc w:val="right"/>
        </w:trPr>
        <w:tc>
          <w:tcPr>
            <w:tcW w:w="4049" w:type="dxa"/>
          </w:tcPr>
          <w:p w:rsidR="003F0C08" w:rsidRDefault="003F0C08">
            <w:pPr>
              <w:snapToGrid w:val="0"/>
              <w:jc w:val="right"/>
              <w:rPr>
                <w:szCs w:val="28"/>
              </w:rPr>
            </w:pPr>
          </w:p>
        </w:tc>
        <w:tc>
          <w:tcPr>
            <w:tcW w:w="5477" w:type="dxa"/>
          </w:tcPr>
          <w:tbl>
            <w:tblPr>
              <w:tblW w:w="5457" w:type="dxa"/>
              <w:tblLayout w:type="fixed"/>
              <w:tblLook w:val="0000"/>
            </w:tblPr>
            <w:tblGrid>
              <w:gridCol w:w="5457"/>
            </w:tblGrid>
            <w:tr w:rsidR="00A7220B" w:rsidTr="000166AF">
              <w:trPr>
                <w:cantSplit/>
                <w:trHeight w:val="5"/>
              </w:trPr>
              <w:tc>
                <w:tcPr>
                  <w:tcW w:w="5000" w:type="pct"/>
                  <w:noWrap/>
                </w:tcPr>
                <w:tbl>
                  <w:tblPr>
                    <w:tblpPr w:leftFromText="180" w:rightFromText="180" w:horzAnchor="margin" w:tblpY="-897"/>
                    <w:tblW w:w="5383" w:type="dxa"/>
                    <w:tblInd w:w="4" w:type="dxa"/>
                    <w:tblLayout w:type="fixed"/>
                    <w:tblLook w:val="0000"/>
                  </w:tblPr>
                  <w:tblGrid>
                    <w:gridCol w:w="5383"/>
                  </w:tblGrid>
                  <w:tr w:rsidR="00A7220B" w:rsidRPr="00D3059B" w:rsidTr="000954CD">
                    <w:trPr>
                      <w:cantSplit/>
                      <w:trHeight w:val="5"/>
                    </w:trPr>
                    <w:tc>
                      <w:tcPr>
                        <w:tcW w:w="5000" w:type="pct"/>
                        <w:noWrap/>
                        <w:vAlign w:val="bottom"/>
                      </w:tcPr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 xml:space="preserve">Приложение  №  </w:t>
                        </w:r>
                        <w:r w:rsidR="0075520B">
                          <w:rPr>
                            <w:sz w:val="22"/>
                            <w:szCs w:val="22"/>
                          </w:rPr>
                          <w:t>6</w:t>
                        </w:r>
                      </w:p>
                    </w:tc>
                  </w:tr>
                  <w:tr w:rsidR="00A7220B" w:rsidRPr="00D3059B" w:rsidTr="000954CD">
                    <w:trPr>
                      <w:cantSplit/>
                      <w:trHeight w:val="5"/>
                    </w:trPr>
                    <w:tc>
                      <w:tcPr>
                        <w:tcW w:w="5000" w:type="pct"/>
                        <w:noWrap/>
                        <w:vAlign w:val="bottom"/>
                      </w:tcPr>
                      <w:p w:rsidR="00A7220B" w:rsidRPr="00D3059B" w:rsidRDefault="00A7220B" w:rsidP="00A7220B">
                        <w:pPr>
                          <w:ind w:left="-351"/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>к Решению Совета народных депутатов</w:t>
                        </w:r>
                      </w:p>
                      <w:p w:rsidR="00A7220B" w:rsidRPr="00D3059B" w:rsidRDefault="00275CB6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Залуженского</w:t>
                        </w:r>
                        <w:proofErr w:type="spellEnd"/>
                        <w:r w:rsidR="00A7220B" w:rsidRPr="00D3059B">
                          <w:rPr>
                            <w:sz w:val="22"/>
                            <w:szCs w:val="22"/>
                          </w:rPr>
                          <w:t xml:space="preserve"> сельского поселения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>Лискинского муниципального района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>Воронежской области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 xml:space="preserve">от  </w:t>
                        </w:r>
                        <w:proofErr w:type="spellStart"/>
                        <w:r w:rsidR="00A309D9">
                          <w:rPr>
                            <w:sz w:val="22"/>
                            <w:szCs w:val="22"/>
                          </w:rPr>
                          <w:t>__________года</w:t>
                        </w:r>
                        <w:proofErr w:type="spellEnd"/>
                        <w:r w:rsidRPr="000954CD">
                          <w:rPr>
                            <w:sz w:val="22"/>
                            <w:szCs w:val="22"/>
                          </w:rPr>
                          <w:t xml:space="preserve">. №  </w:t>
                        </w:r>
                        <w:r w:rsidR="00A309D9">
                          <w:rPr>
                            <w:sz w:val="22"/>
                            <w:szCs w:val="22"/>
                          </w:rPr>
                          <w:t>____</w:t>
                        </w:r>
                        <w:r w:rsidRPr="00D3059B">
                          <w:rPr>
                            <w:sz w:val="22"/>
                            <w:szCs w:val="22"/>
                          </w:rPr>
                          <w:t xml:space="preserve">   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 xml:space="preserve"> «Об утверждении бюджета</w:t>
                        </w:r>
                      </w:p>
                    </w:tc>
                  </w:tr>
                  <w:tr w:rsidR="00A7220B" w:rsidRPr="00D3059B" w:rsidTr="000954CD">
                    <w:trPr>
                      <w:cantSplit/>
                      <w:trHeight w:val="331"/>
                    </w:trPr>
                    <w:tc>
                      <w:tcPr>
                        <w:tcW w:w="5000" w:type="pct"/>
                        <w:noWrap/>
                        <w:vAlign w:val="bottom"/>
                      </w:tcPr>
                      <w:p w:rsidR="00A7220B" w:rsidRPr="00D3059B" w:rsidRDefault="00275CB6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Залуженского</w:t>
                        </w:r>
                        <w:proofErr w:type="spellEnd"/>
                        <w:r w:rsidR="00A7220B" w:rsidRPr="00D3059B">
                          <w:rPr>
                            <w:sz w:val="22"/>
                            <w:szCs w:val="22"/>
                          </w:rPr>
                          <w:t xml:space="preserve"> сельского поселения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 w:rsidRPr="00D3059B">
                          <w:rPr>
                            <w:sz w:val="22"/>
                            <w:szCs w:val="22"/>
                          </w:rPr>
                          <w:t>Лискинского  муниципального района</w:t>
                        </w:r>
                      </w:p>
                      <w:p w:rsidR="00A7220B" w:rsidRPr="00D3059B" w:rsidRDefault="00A309D9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Воронежской области  на  2018</w:t>
                        </w:r>
                        <w:r w:rsidR="00A7220B" w:rsidRPr="00D3059B">
                          <w:rPr>
                            <w:sz w:val="22"/>
                            <w:szCs w:val="22"/>
                          </w:rPr>
                          <w:t xml:space="preserve"> год  и</w:t>
                        </w:r>
                      </w:p>
                      <w:p w:rsidR="00A7220B" w:rsidRPr="00D3059B" w:rsidRDefault="00A309D9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плановый  период 2019 и 2020</w:t>
                        </w:r>
                        <w:r w:rsidR="00A7220B" w:rsidRPr="00D3059B">
                          <w:rPr>
                            <w:sz w:val="22"/>
                            <w:szCs w:val="22"/>
                          </w:rPr>
                          <w:t xml:space="preserve"> годов»</w:t>
                        </w: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  <w:p w:rsidR="00A7220B" w:rsidRPr="00D3059B" w:rsidRDefault="00A7220B" w:rsidP="00A7220B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7220B" w:rsidRDefault="00A7220B" w:rsidP="00A7220B"/>
              </w:tc>
            </w:tr>
            <w:tr w:rsidR="00A7220B" w:rsidTr="000166AF">
              <w:trPr>
                <w:cantSplit/>
                <w:trHeight w:val="18"/>
              </w:trPr>
              <w:tc>
                <w:tcPr>
                  <w:tcW w:w="5000" w:type="pct"/>
                  <w:noWrap/>
                </w:tcPr>
                <w:p w:rsidR="00A7220B" w:rsidRDefault="00A7220B" w:rsidP="00A7220B"/>
              </w:tc>
            </w:tr>
            <w:tr w:rsidR="00A7220B" w:rsidTr="000166AF">
              <w:trPr>
                <w:cantSplit/>
                <w:trHeight w:val="331"/>
              </w:trPr>
              <w:tc>
                <w:tcPr>
                  <w:tcW w:w="5000" w:type="pct"/>
                  <w:noWrap/>
                </w:tcPr>
                <w:p w:rsidR="00A7220B" w:rsidRDefault="00A7220B" w:rsidP="00A7220B"/>
              </w:tc>
            </w:tr>
          </w:tbl>
          <w:p w:rsidR="003F0C08" w:rsidRDefault="003F0C08">
            <w:pPr>
              <w:jc w:val="both"/>
              <w:rPr>
                <w:sz w:val="20"/>
              </w:rPr>
            </w:pPr>
          </w:p>
        </w:tc>
      </w:tr>
    </w:tbl>
    <w:p w:rsidR="003F0C08" w:rsidRDefault="003F0C08" w:rsidP="000166AF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Перечень главных администраторов доходов бюджета </w:t>
      </w:r>
      <w:proofErr w:type="spellStart"/>
      <w:r w:rsidR="00275CB6">
        <w:rPr>
          <w:b/>
          <w:lang w:eastAsia="ar-SA"/>
        </w:rPr>
        <w:t>Залуженского</w:t>
      </w:r>
      <w:proofErr w:type="spellEnd"/>
      <w:r>
        <w:rPr>
          <w:b/>
          <w:lang w:eastAsia="ar-SA"/>
        </w:rPr>
        <w:t xml:space="preserve"> сельского поселения </w:t>
      </w:r>
      <w:proofErr w:type="spellStart"/>
      <w:r>
        <w:rPr>
          <w:b/>
          <w:lang w:eastAsia="ar-SA"/>
        </w:rPr>
        <w:t>Лискинского</w:t>
      </w:r>
      <w:proofErr w:type="spellEnd"/>
      <w:r>
        <w:rPr>
          <w:b/>
          <w:lang w:eastAsia="ar-SA"/>
        </w:rPr>
        <w:t xml:space="preserve"> муниципального района Воронежской области – органы вышестоящих уровней государственной власти Российской Федерации.</w:t>
      </w:r>
    </w:p>
    <w:p w:rsidR="003F0C08" w:rsidRDefault="003F0C08" w:rsidP="003F0C08">
      <w:pPr>
        <w:jc w:val="center"/>
        <w:rPr>
          <w:b/>
          <w:i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3348"/>
        <w:gridCol w:w="6043"/>
      </w:tblGrid>
      <w:tr w:rsidR="003F0C08" w:rsidTr="003F0C08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3F0C08" w:rsidTr="003F0C08">
        <w:tc>
          <w:tcPr>
            <w:tcW w:w="93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3F0C08" w:rsidTr="003F0C08"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>Налог на доходы физических лиц</w:t>
            </w:r>
          </w:p>
        </w:tc>
      </w:tr>
      <w:tr w:rsidR="003F0C08" w:rsidTr="003F0C08"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3F0C08" w:rsidTr="003F0C08"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 106 01030 10 0000 110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3F0C08" w:rsidTr="003F0C08">
        <w:trPr>
          <w:trHeight w:val="375"/>
        </w:trPr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>Земельный налог</w:t>
            </w:r>
          </w:p>
        </w:tc>
      </w:tr>
      <w:tr w:rsidR="003F0C08" w:rsidTr="003F0C08">
        <w:trPr>
          <w:trHeight w:val="375"/>
        </w:trPr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 106 06033 10 0000 110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R="003F0C08" w:rsidTr="003F0C08">
        <w:trPr>
          <w:trHeight w:val="375"/>
        </w:trPr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 106 06043 10 0000 110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 xml:space="preserve"> Земельный налог с  физических лиц, обладающих земельным участком, расположенных в границах сельских поселений</w:t>
            </w:r>
          </w:p>
        </w:tc>
      </w:tr>
      <w:tr w:rsidR="003F0C08" w:rsidTr="003F0C08">
        <w:trPr>
          <w:trHeight w:val="375"/>
        </w:trPr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3F0C08" w:rsidTr="003F0C08">
        <w:trPr>
          <w:trHeight w:val="375"/>
        </w:trPr>
        <w:tc>
          <w:tcPr>
            <w:tcW w:w="3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F0C08" w:rsidRDefault="003F0C08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C08" w:rsidRDefault="003F0C08">
            <w:pPr>
              <w:snapToGrid w:val="0"/>
            </w:pPr>
            <w:r>
              <w:t xml:space="preserve">Земельный  налог </w:t>
            </w:r>
            <w:proofErr w:type="gramStart"/>
            <w:r>
              <w:t xml:space="preserve">( </w:t>
            </w:r>
            <w:proofErr w:type="gramEnd"/>
            <w:r>
              <w:t xml:space="preserve">по обязательствам, возникшим до </w:t>
            </w:r>
          </w:p>
          <w:p w:rsidR="003F0C08" w:rsidRDefault="003F0C08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</w:tbl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3F0C08" w:rsidRDefault="003F0C08" w:rsidP="003F0C08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069C" w:rsidRDefault="0078069C"/>
    <w:sectPr w:rsidR="0078069C" w:rsidSect="00980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F0C08"/>
    <w:rsid w:val="000166AF"/>
    <w:rsid w:val="000954CD"/>
    <w:rsid w:val="00275CB6"/>
    <w:rsid w:val="003C2992"/>
    <w:rsid w:val="003F0C08"/>
    <w:rsid w:val="00701BC9"/>
    <w:rsid w:val="0075520B"/>
    <w:rsid w:val="0078069C"/>
    <w:rsid w:val="00980CB5"/>
    <w:rsid w:val="00A16F61"/>
    <w:rsid w:val="00A309D9"/>
    <w:rsid w:val="00A7220B"/>
    <w:rsid w:val="00DA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C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3F0C08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rsid w:val="00275C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75C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4</cp:revision>
  <cp:lastPrinted>2016-11-21T06:34:00Z</cp:lastPrinted>
  <dcterms:created xsi:type="dcterms:W3CDTF">2016-11-30T12:54:00Z</dcterms:created>
  <dcterms:modified xsi:type="dcterms:W3CDTF">2017-11-01T05:43:00Z</dcterms:modified>
</cp:coreProperties>
</file>