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9" w:rsidRPr="000F635A" w:rsidRDefault="00012AE9" w:rsidP="00012AE9">
      <w:pPr>
        <w:pStyle w:val="4"/>
        <w:tabs>
          <w:tab w:val="left" w:pos="0"/>
        </w:tabs>
        <w:spacing w:before="0"/>
        <w:rPr>
          <w:rFonts w:eastAsia="Times New Roman"/>
          <w:szCs w:val="28"/>
          <w:lang w:eastAsia="ar-SA"/>
        </w:rPr>
      </w:pPr>
      <w:r w:rsidRPr="000F635A">
        <w:rPr>
          <w:rFonts w:eastAsia="Times New Roman"/>
          <w:szCs w:val="28"/>
          <w:lang w:eastAsia="ar-SA"/>
        </w:rPr>
        <w:t>СОВЕТ НАРОДНЫХ ДЕПУТАТОВ</w:t>
      </w:r>
      <w:r w:rsidR="003E75A7">
        <w:rPr>
          <w:rFonts w:eastAsia="Times New Roman"/>
          <w:szCs w:val="28"/>
          <w:lang w:eastAsia="ar-SA"/>
        </w:rPr>
        <w:t xml:space="preserve">        </w:t>
      </w:r>
    </w:p>
    <w:p w:rsidR="00012AE9" w:rsidRPr="000F635A" w:rsidRDefault="00EF117D" w:rsidP="00012A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ЗАЛУЖЕНСКОГО</w:t>
      </w:r>
      <w:r w:rsidR="00012AE9" w:rsidRPr="000F635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012AE9" w:rsidRPr="000F635A" w:rsidRDefault="00012AE9" w:rsidP="00012A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0F635A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012AE9" w:rsidRPr="000F635A" w:rsidRDefault="00012AE9" w:rsidP="00012A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F635A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p w:rsidR="00012AE9" w:rsidRPr="000F635A" w:rsidRDefault="00012AE9" w:rsidP="00012AE9">
      <w:pPr>
        <w:pStyle w:val="2"/>
        <w:tabs>
          <w:tab w:val="left" w:pos="0"/>
        </w:tabs>
        <w:rPr>
          <w:rFonts w:eastAsia="Times New Roman"/>
          <w:sz w:val="28"/>
          <w:szCs w:val="28"/>
          <w:lang w:eastAsia="ar-SA"/>
        </w:rPr>
      </w:pPr>
      <w:r w:rsidRPr="000F635A">
        <w:rPr>
          <w:rFonts w:eastAsia="Times New Roman"/>
          <w:sz w:val="28"/>
          <w:szCs w:val="28"/>
          <w:lang w:eastAsia="ar-SA"/>
        </w:rPr>
        <w:t xml:space="preserve">  РЕШЕНИЕ</w:t>
      </w:r>
    </w:p>
    <w:p w:rsidR="00012AE9" w:rsidRPr="000F635A" w:rsidRDefault="00EF117D" w:rsidP="00012AE9">
      <w:pPr>
        <w:shd w:val="clear" w:color="auto" w:fill="FFFFFF"/>
        <w:autoSpaceDE w:val="0"/>
        <w:spacing w:before="235" w:line="240" w:lineRule="auto"/>
        <w:ind w:right="-5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20  ноября  2012 г.  № 187</w:t>
      </w:r>
      <w:r w:rsidR="00012AE9" w:rsidRPr="000F635A"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   </w:t>
      </w:r>
    </w:p>
    <w:p w:rsidR="00012AE9" w:rsidRPr="000F635A" w:rsidRDefault="00012AE9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 w:rsidP="00012A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F635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правил благоустройства </w:t>
      </w:r>
    </w:p>
    <w:p w:rsidR="00012AE9" w:rsidRPr="000F635A" w:rsidRDefault="00EF117D" w:rsidP="00012A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Залуженского</w:t>
      </w:r>
      <w:r w:rsidR="00012AE9" w:rsidRPr="000F635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12AE9" w:rsidRPr="000F635A" w:rsidRDefault="00012AE9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F635A">
        <w:rPr>
          <w:rFonts w:ascii="Times New Roman" w:hAnsi="Times New Roman" w:cs="Times New Roman"/>
          <w:sz w:val="28"/>
          <w:szCs w:val="28"/>
        </w:rPr>
        <w:t>Лискинского муниципального района».</w:t>
      </w:r>
    </w:p>
    <w:p w:rsidR="00012AE9" w:rsidRPr="000F635A" w:rsidRDefault="00012AE9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 w:rsidP="00012A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 w:rsidP="00012A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35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N 131-ФЗ "Об общих принципах организации местного самоуправления в Российской Федерации", в целях обеспечения благоу</w:t>
      </w:r>
      <w:r w:rsidR="00EF117D">
        <w:rPr>
          <w:rFonts w:ascii="Times New Roman" w:hAnsi="Times New Roman" w:cs="Times New Roman"/>
          <w:sz w:val="28"/>
          <w:szCs w:val="28"/>
        </w:rPr>
        <w:t>стройства территории Залуженского</w:t>
      </w:r>
      <w:r w:rsidRPr="000F635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Сове</w:t>
      </w:r>
      <w:r w:rsidR="00EF117D">
        <w:rPr>
          <w:rFonts w:ascii="Times New Roman" w:hAnsi="Times New Roman" w:cs="Times New Roman"/>
          <w:sz w:val="28"/>
          <w:szCs w:val="28"/>
        </w:rPr>
        <w:t>т народных депутатов Залуженского</w:t>
      </w:r>
      <w:r w:rsidRPr="000F635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решил:</w:t>
      </w:r>
    </w:p>
    <w:p w:rsidR="00012AE9" w:rsidRPr="000F635A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AE9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35A">
        <w:rPr>
          <w:rFonts w:ascii="Times New Roman" w:hAnsi="Times New Roman" w:cs="Times New Roman"/>
          <w:sz w:val="28"/>
          <w:szCs w:val="28"/>
        </w:rPr>
        <w:t>1. Утвердить Пр</w:t>
      </w:r>
      <w:r w:rsidR="00EF117D">
        <w:rPr>
          <w:rFonts w:ascii="Times New Roman" w:hAnsi="Times New Roman" w:cs="Times New Roman"/>
          <w:sz w:val="28"/>
          <w:szCs w:val="28"/>
        </w:rPr>
        <w:t>авила благоустройства территории Залуженского</w:t>
      </w:r>
      <w:r w:rsidRPr="000F635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</w:t>
      </w:r>
      <w:r w:rsidR="003E75A7">
        <w:rPr>
          <w:rFonts w:ascii="Times New Roman" w:hAnsi="Times New Roman" w:cs="Times New Roman"/>
          <w:sz w:val="28"/>
          <w:szCs w:val="28"/>
        </w:rPr>
        <w:t>ьного района согласно приложению</w:t>
      </w:r>
      <w:r w:rsidRPr="000F635A">
        <w:rPr>
          <w:rFonts w:ascii="Times New Roman" w:hAnsi="Times New Roman" w:cs="Times New Roman"/>
          <w:sz w:val="28"/>
          <w:szCs w:val="28"/>
        </w:rPr>
        <w:t>.</w:t>
      </w:r>
    </w:p>
    <w:p w:rsidR="000F635A" w:rsidRPr="000F635A" w:rsidRDefault="000F635A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AE9" w:rsidRPr="003E75A7" w:rsidRDefault="003E75A7" w:rsidP="003E7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5A7">
        <w:rPr>
          <w:rFonts w:ascii="Times New Roman" w:hAnsi="Times New Roman" w:cs="Times New Roman"/>
          <w:sz w:val="28"/>
          <w:szCs w:val="28"/>
        </w:rPr>
        <w:t>решение № 120 от 28</w:t>
      </w:r>
      <w:r w:rsidR="00012AE9" w:rsidRPr="003E75A7">
        <w:rPr>
          <w:rFonts w:ascii="Times New Roman" w:hAnsi="Times New Roman" w:cs="Times New Roman"/>
          <w:sz w:val="28"/>
          <w:szCs w:val="28"/>
        </w:rPr>
        <w:t>.</w:t>
      </w:r>
      <w:r w:rsidR="00012AE9" w:rsidRPr="000F635A">
        <w:rPr>
          <w:rFonts w:ascii="Times New Roman" w:hAnsi="Times New Roman" w:cs="Times New Roman"/>
          <w:sz w:val="28"/>
          <w:szCs w:val="28"/>
        </w:rPr>
        <w:t>02.2011 г.</w:t>
      </w:r>
      <w:r w:rsidR="00012AE9" w:rsidRPr="000F635A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012AE9" w:rsidRPr="000F635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A7">
        <w:rPr>
          <w:rFonts w:ascii="Times New Roman" w:hAnsi="Times New Roman" w:cs="Times New Roman"/>
          <w:sz w:val="28"/>
          <w:szCs w:val="28"/>
        </w:rPr>
        <w:t>территорий Залуженского</w:t>
      </w:r>
      <w:r w:rsidR="00012AE9" w:rsidRPr="000F635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района».</w:t>
      </w:r>
    </w:p>
    <w:p w:rsidR="00012AE9" w:rsidRPr="000F635A" w:rsidRDefault="00012AE9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3E75A7" w:rsidP="00012AE9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012AE9" w:rsidRPr="000F635A">
        <w:rPr>
          <w:rFonts w:ascii="Times New Roman" w:hAnsi="Times New Roman" w:cs="Times New Roman"/>
          <w:sz w:val="28"/>
          <w:szCs w:val="28"/>
          <w:lang w:eastAsia="ar-SA"/>
        </w:rPr>
        <w:t xml:space="preserve">  3.  Обнародовать настоящее решение в установленных местах.</w:t>
      </w:r>
    </w:p>
    <w:p w:rsidR="00012AE9" w:rsidRPr="000F635A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AE9" w:rsidRDefault="003E75A7" w:rsidP="003E75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2AE9" w:rsidRPr="000F635A"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обнародования.</w:t>
      </w:r>
    </w:p>
    <w:p w:rsidR="003E75A7" w:rsidRDefault="003E75A7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E75A7" w:rsidRDefault="003E75A7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3E75A7" w:rsidRPr="000F635A" w:rsidRDefault="003E75A7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Залуженского сельского поселения                                   И.Т.Олейников</w:t>
      </w:r>
    </w:p>
    <w:p w:rsidR="00012AE9" w:rsidRPr="000F635A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 w:rsidP="00012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Залуженского</w:t>
      </w:r>
    </w:p>
    <w:p w:rsidR="00012AE9" w:rsidRPr="000F635A" w:rsidRDefault="003E75A7" w:rsidP="00012A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2AE9" w:rsidRPr="000F635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В.М.Пономарев</w:t>
      </w:r>
    </w:p>
    <w:p w:rsidR="00ED5B3E" w:rsidRPr="000F635A" w:rsidRDefault="00ED5B3E">
      <w:pPr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>
      <w:pPr>
        <w:rPr>
          <w:rFonts w:ascii="Times New Roman" w:hAnsi="Times New Roman" w:cs="Times New Roman"/>
          <w:sz w:val="28"/>
          <w:szCs w:val="28"/>
        </w:rPr>
      </w:pPr>
    </w:p>
    <w:p w:rsidR="00012AE9" w:rsidRPr="000F635A" w:rsidRDefault="00012AE9">
      <w:pPr>
        <w:rPr>
          <w:rFonts w:ascii="Times New Roman" w:hAnsi="Times New Roman" w:cs="Times New Roman"/>
          <w:sz w:val="28"/>
          <w:szCs w:val="28"/>
        </w:rPr>
      </w:pPr>
    </w:p>
    <w:p w:rsidR="000F635A" w:rsidRPr="000F635A" w:rsidRDefault="000F635A" w:rsidP="000F63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75A7" w:rsidRDefault="003E75A7" w:rsidP="003E75A7">
      <w:pPr>
        <w:spacing w:after="0" w:line="240" w:lineRule="auto"/>
        <w:jc w:val="right"/>
        <w:rPr>
          <w:color w:val="000000"/>
        </w:rPr>
      </w:pPr>
    </w:p>
    <w:p w:rsidR="003E75A7" w:rsidRDefault="003E75A7" w:rsidP="003E75A7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3E75A7" w:rsidRDefault="003E75A7" w:rsidP="003E75A7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к решению № 187 от 20.11.2012 г.</w:t>
      </w:r>
    </w:p>
    <w:p w:rsidR="003E75A7" w:rsidRDefault="003E75A7" w:rsidP="003E75A7">
      <w:pPr>
        <w:spacing w:after="0" w:line="240" w:lineRule="auto"/>
        <w:rPr>
          <w:color w:val="000000"/>
        </w:rPr>
      </w:pPr>
    </w:p>
    <w:p w:rsidR="003E75A7" w:rsidRDefault="003E75A7" w:rsidP="003E75A7">
      <w:pPr>
        <w:spacing w:after="0" w:line="240" w:lineRule="auto"/>
        <w:jc w:val="right"/>
        <w:rPr>
          <w:color w:val="000000"/>
        </w:rPr>
      </w:pPr>
    </w:p>
    <w:p w:rsidR="003E75A7" w:rsidRPr="00F91CCC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БЛАГОУСТРОЙСТВА</w:t>
      </w: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ЗАЛУЖЕНСКОГО СЕЛЬСКОГО ПОСЕЛЕНИЯ </w:t>
      </w: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ЛИСКИНСКОГО МУНИЦИПАЛЬНОГО РАЙОНА</w:t>
      </w: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</w:t>
      </w: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A7" w:rsidRDefault="003E75A7" w:rsidP="003E75A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E75A7" w:rsidRDefault="003E75A7" w:rsidP="003E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A7" w:rsidRDefault="003E75A7" w:rsidP="003E75A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благоустройства Залуженского сельского поселения Лискинского муниципального района Воронежской области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3E75A7" w:rsidRDefault="003E75A7" w:rsidP="003E75A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Правил являются обязательными для всех физических и юридических лиц и направлены на поддержание санитарного порядка, охрану окружающей среды, повышение безопасности населения.</w:t>
      </w:r>
    </w:p>
    <w:p w:rsidR="003E75A7" w:rsidRDefault="003E75A7" w:rsidP="003E75A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сельского поселения обеспечивается деятельностью: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сельского поселения, осуществляющей организационную и контролирующую функции;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организаций, выполняющих работы по санитарной очистке и уборке территории, благоустройству сельского   поселения;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 территории сельского  поселения.</w:t>
      </w:r>
    </w:p>
    <w:p w:rsidR="003E75A7" w:rsidRDefault="003E75A7" w:rsidP="003E75A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благоустройства относятся: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проезжая часть улиц и тротуары, дороги, обособленные пешеходные территории, площади, внутриквартальные территории (в т.ч. детские и спортивные площадки), мосты, путепроводы, транспортные и пешеходные тоннели и другие искусственные сооружения, набережные, спуски к воде, пешеходные и велосипедные дорожки, остановки пассажирского транспорта,  парки, сады, скверы, бульвары, газоны, пляжи, хозяйственные площадки, территории вокруг предприятий торговли, подъезды и территории, прилегающие к строительным площадкам,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кладбищ и подъезды к </w:t>
      </w:r>
      <w:r>
        <w:rPr>
          <w:rFonts w:ascii="Times New Roman" w:hAnsi="Times New Roman" w:cs="Times New Roman"/>
          <w:sz w:val="28"/>
          <w:szCs w:val="28"/>
        </w:rPr>
        <w:lastRenderedPageBreak/>
        <w:t>ним, пустыри и иные поверхности земельных участков в общественно-деловых, жилых и рекреационных зонах;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устройства наружного освещения и подсветки;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заборы, ограждения, ворота;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мемориальные комплексы, памятники и воинские захоронения;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малые архитектурные формы,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оборудования детских, спортивных и спортивно-игровых площадок;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праздничного оформления;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мелкорозничной торговой сети, летние кафе;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на территории  поселения;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строения, сооружения, в том числе сараи и гаражи всех типов, рекламные конструкции.</w:t>
      </w:r>
    </w:p>
    <w:p w:rsidR="003E75A7" w:rsidRDefault="003E75A7" w:rsidP="003E75A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3E75A7" w:rsidRDefault="003E75A7" w:rsidP="003E75A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термины и понятия: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характеристики, переданная юридическим или физическим лицам на условиях, предусмотренных действующим законодательством.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Прилегающая территория – территория, непосредственно примыкающая к границам земельного участка, здания, строения, сооружения (включая временные), ограждения, строительной площадки, контейнерной и бельевой площадок, к объектам торговли и иным объектам, находящимся в собственности, хозяйственном ведении, оперативном управлении, владении, пользовании, аренде или по договору на обслуживание юридических или физических лиц.</w:t>
      </w:r>
      <w:proofErr w:type="gramEnd"/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Контейнер - специальная емкость для сбора твердых бытовых отходов (ТБО) объемом 0,7-1,5, 2,0 и более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Санитарная очистка и уборка территории - очистка и уборка территории  поселения, сбор и вывоз мусора, бытовых отходов  на полигон ТБО.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тележки, лотки, корзины и иные специальные приспособления.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малых архитектурных форм и элементы внешнего благоустройства -  заборы и ограды, в т.ч. газонов и тротуаров, беседки, навесы, скамейки, урны, контейнеры для сбора ТБО, скульптуры; посты регулирования уличного движения, указатели и знаки;  малые спортивные сооружения; элементы благоустройства кварталов, садов, парков, пляжей; рекламные тумбы, стенды, щиты для газет, афиш и объявлений;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световые рекламы, вывески, установки по декоративной подсветке зданий, памятников и фонтанов; фонари уличного освещения, опорные столбы, телефонные кабины, часы; парковочные устройства и т.п., выполняющие утилитарные и декоративные функции.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Земляные 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Крупногабаритные отходы (далее КГО) - отходы потребления и хозяйственной деятельности (бытовая техника, мебель и др.), утратившие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потребительские свойства, загрузка которых (по своим размерам и характеру) производится в контейнеры.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Наружная реклама - реклама, распространяемая в виде плакатов, стендов, щитовых установок, панно, световых табло и иных технических средств.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уборки территорий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Физические лица, индивидуальные предприниматели без организации юридического лица, юридические лица,  независимо от их организационно-правовых форм,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уборки осуществляют: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Уборку мостов, причалов, набережных, путепроводов, виадуков, прилегающих к ним территорий, а также содержание коллекторов, труб ливневой канализации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колодцев обязаны производить организации, обслуживающие данные объекты.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На территориях гаражных и садоводческих обществ (объединений) - председатели этих обществ, а в случае их отсутствия - лица, замещающие председателей. 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На территориях автостоянок - их собственники или арендаторы.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 либо на его уполномоченного представителя, если иное не предусмотрено условиями договора с пользователем.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На территориях дорог и подъездных путей, оборудованных специализированными предприятиями для ведения хозяйственной деятельности, - руководители этих предприятий.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территорий должна проводиться в следующей последовательности: в летний период - санитарная уборка, а в зимнее время - 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бязаны обеспечивать своевременную санитарную уборку прилегающих территорий и производство следующих работ: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газонов, сгребание листвы и уборку скошенной травы и листвы. 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Юридические и физические лица, арендаторы развернутых на открытых площадках кафе, баров обязаны установить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биотуалеты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Для предотвращения засорения территории поселения на всех площадях и улицах, на территориях домовладений, в скверах, парках, зонах отдыха, на вокзалах, рынках, остановках транспорта, в других общественных местах устанавливаются урны для мусора.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 устанавливаются: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т.ч. при совмещенном с ними расположении, принадлежащих им в установленном законом порядке;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объекта;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в) организациями, собственниками, арендаторами, в ведении которых находятся скверы, парки, пляжи,  вокзалы, остановки транспорта, рынки и т.д., - в местах, удобных для сбора ТБО.</w:t>
      </w:r>
      <w:proofErr w:type="gramEnd"/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3.9. 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3.9.8. Размещать рекламные щиты, тумбы, ограждения, цветочные вазоны на тротуарах, затрудняющие уборку территории механизированным способом.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3.9.9. Сметать на проезжую часть мусора, образовавшегося после уборки прилегающих территорий.</w:t>
      </w:r>
    </w:p>
    <w:p w:rsidR="003E75A7" w:rsidRDefault="003E75A7" w:rsidP="003E7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Сбор и вывоз твердых и жидких отходов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Порядок, условия и способы сбора отходов, вывоза на территории поселения должны соответствовать экологическим, санитарным и иным требованиям в области окружающей среды и здоровья человека.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муниципальной организации, оказывающей услуги по вывозу бытовых отходов, устанавливается органом местного самоуправления. Режим работы организаций иной формы собственности и индивидуальных предпринимателей устанавливается ими самостоятельно.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Юридические, должностные и физические лица (в том числе индивидуальные предприниматели) </w:t>
      </w:r>
      <w:r>
        <w:rPr>
          <w:rFonts w:ascii="Times New Roman" w:hAnsi="Times New Roman" w:cs="Times New Roman"/>
          <w:sz w:val="28"/>
          <w:szCs w:val="28"/>
          <w:u w:val="single"/>
        </w:rPr>
        <w:t>обязаны: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Обеспечить сбор отходов в контейнеры (сборники ТБО) на специально оборудованных площадках.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Иметь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зданиях усадебные очистные сооружения для жидких отходов, стационарные сборники для ТБО и обеспечить их правильную эксплуатацию.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Иметь надежную гидроизоляцию выгребных ям, исключающую загрязнение окружающей среды жидкими отходами.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Содержать в исправном состоянии несменяемые контейнеры и другие сборники для жидких и твердых бытовых отходов.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Обеспечить свободный проезд к контейнерам, установленным на специально оборудованных площадках.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сбора ТБО должны применяться контейнеры в технически исправном состоянии.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Площадки для установки контейнеров для сбора ТБО должны иметь асфальтовое или бетонное покрытие, уклон в сторону проезжей части и удобный подъезд для спецтранспорта.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Контейнерные площадки должны быть удалены от жилых домов, детских учреждений, спортивных площадок и от мест отдыха населения на расстояние не менее 20 м, но не более 100 м. На улицах с домами индивидуальной застройки контейнерные площадки устанавливаются на расстоянии не менее 8-10 м от жилого дома. 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контейнеров и мусоросборников производится специальным транспортом. При централизованном сборе мусора мусоросборники должны доставляться в чистом виде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продезинфицированными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4.6.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За техническое и санитарное состояние сменяемых контейнеров-сборников несет специализированное предприятие по уборке или другая привлеченная к этой работе организация.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За техническое и санитарное состояние контейнерных площадок, выгребных ям, чистоту и порядок вокруг них несут их владельцы.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После выгрузки мусора из контейнеров-сборников в мусоровоз работник специализированного предприятия, производивший выгрузку, обязан подобрать выпавший при выгрузке мусор. В случае образования свалки мусора на контейнерной площадке, возникшей из-за срыва графика вывоза ТБО, ликвидацию свалки производит специализированное предприятие, осуществляющее вывоз ТБО, или возмещает затраты владельцу или арендатору площадки на уборку такой свалки.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Крупногабаритные отходы собираются около контейнерных площадок. Вывоз крупногабаритных отходов осуществляется своевременно в течение 3 дней. На строительных площадках бытовой и строительный мусор собирается в контейнеры, установленные в специально отведенных местах.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Вывоз шлака с дворовых территорий, где имеются котельные, работающие на твердом топливе, производится владельцами котельных.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 Тара и прочий упаковочный материал от торговых организаций должны регулярно вывозиться. Временное складирование тары торговых организаций следует производить в специальных помещениях, в порядке исключения - на специально отведенных для этих целей дворовых площадках. Эти площадки огораживаются. Бумажная тара (коробки) должна складироваться в разобранном виде.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Запрещается: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4.11.1. Выбрасывать мусор на улицах и площадях, в парках и скверах, на придомовых территориях, в местах торговли, на мини-рынках и в других общественных местах. Выставлять тару, тару с мусором и отходами на улицах, размещать тару на контейнерных площадках и в контейнерах для сбора ТБО от населения.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 Осуществлять выгрузку бытового и строительного мусора, в т.ч. грунта, в местах, не отведенных для этих целей, в т.ч. возле контейнеров, на контейнерных площадках.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4.11.3. Выливать жидкие отходы во дворах и на улицах. 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ливневой канализации для слива жидких отходов, образовавшихся после уборки помещений.</w:t>
      </w:r>
    </w:p>
    <w:p w:rsidR="003E75A7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4.11.4.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складирования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прилегающие к ним территории.</w:t>
      </w:r>
    </w:p>
    <w:p w:rsidR="003E75A7" w:rsidRPr="000F4350" w:rsidRDefault="003E75A7" w:rsidP="003E75A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350">
        <w:rPr>
          <w:rFonts w:ascii="Times New Roman" w:hAnsi="Times New Roman" w:cs="Times New Roman"/>
          <w:sz w:val="28"/>
          <w:szCs w:val="28"/>
        </w:rPr>
        <w:t>4.12. Ликвидация несанкционированных свалок на территории муниципального образования возлагается на специализированное предприятие (учреждения), оказывающее услуги по сбору и удалению бытовых отходов.</w:t>
      </w: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highlight w:val="red"/>
        </w:rPr>
      </w:pP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содержания зеленых насаждений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зеленых насаждений на территории поселения производится в соответствии с «Муниципальным правовым актом Залуженского сельского поселения  «Об охране зеленых насаждений на территории Залуженского сельского поселения», утвержденным постановлением администрации Залуженского сельского  поселения от 28.02</w:t>
      </w:r>
      <w:r w:rsidRPr="00E313E9">
        <w:rPr>
          <w:rFonts w:ascii="Times New Roman" w:hAnsi="Times New Roman" w:cs="Times New Roman"/>
          <w:sz w:val="28"/>
          <w:szCs w:val="28"/>
        </w:rPr>
        <w:t>.2012</w:t>
      </w:r>
      <w:r>
        <w:rPr>
          <w:rFonts w:ascii="Times New Roman" w:hAnsi="Times New Roman" w:cs="Times New Roman"/>
          <w:sz w:val="28"/>
          <w:szCs w:val="28"/>
        </w:rPr>
        <w:t xml:space="preserve"> г № 18</w:t>
      </w:r>
      <w:r w:rsidRPr="00E313E9">
        <w:rPr>
          <w:rFonts w:ascii="Times New Roman" w:hAnsi="Times New Roman" w:cs="Times New Roman"/>
          <w:sz w:val="28"/>
          <w:szCs w:val="28"/>
        </w:rPr>
        <w:t>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Учет, содержание, клеймение, снос, обрезка, пересадка деревьев и кустарников производится специализированной организацией.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Залуженского сельского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вырубка деревьев и кустарников запрещается.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 зеленых насаждений общего пользования осуществляется на основании разрешительной документации, выдаваемой администрацией Залуженского  сельского поселения. 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Залуженского сельского  поселения, производится только на основании разрешительной документации, выдаваемой администрацией Залуженского сельского  поселения.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зеленые насаждения подлежат пересадке, место пересадки зеленых насаждений определяется администрацией Залуженского сельского  поселения. 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 сноса зеленых насаждений осуществляется администрацией Залуженского сельского 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насаждения, отмеченные в проекте как сохраняемые, передаются на период строительства заказчику под охранную расписку, а тот, в свою очередь, передает их подрядчику. В случае отсутствия документа о передаче подрядчику всю ответственность за сохранность зеленых насаждений несет заказчик.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зеленых насаждений сельского (городского)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и лежать на газонах и в молодых лесных посадках;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деревья, кустарники, сучья и ветви;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разбивать палатки и разводить костры;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засорять газоны, цветники, дорожки и водоемы;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портить скульптуры, скамейки, ограды;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парковать автотранспортные средства на газонах;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пасти скот;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добывать растительную землю, песок и производить другие раскопки;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выгуливать и отпускать с поводка собак в парках, лесопарках, скверах и на иных территориях зеленых насаждений;</w:t>
      </w:r>
    </w:p>
    <w:p w:rsidR="003E75A7" w:rsidRDefault="003E75A7" w:rsidP="003E75A7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сжигать листву и мусор на территории общего пользования муниципального образования.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зеленых насаждений на территории Залуженского сельского  поселения возлагается:</w:t>
      </w:r>
    </w:p>
    <w:p w:rsidR="003E75A7" w:rsidRDefault="003E75A7" w:rsidP="003E75A7">
      <w:pPr>
        <w:pStyle w:val="ConsPlusNormal"/>
        <w:widowControl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общего пользования (улицы, скверы, лесопарки) - на руководителей специализированных предприятий, определенных администрацией сельского  поселения.</w:t>
      </w:r>
    </w:p>
    <w:p w:rsidR="003E75A7" w:rsidRDefault="003E75A7" w:rsidP="003E75A7">
      <w:pPr>
        <w:pStyle w:val="ConsPlusNormal"/>
        <w:widowControl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3E75A7" w:rsidRDefault="003E75A7" w:rsidP="003E75A7">
      <w:pPr>
        <w:pStyle w:val="ConsPlusNormal"/>
        <w:widowControl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3E75A7" w:rsidRDefault="003E75A7" w:rsidP="003E75A7">
      <w:pPr>
        <w:pStyle w:val="ConsPlusNormal"/>
        <w:widowControl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3E75A7" w:rsidRDefault="003E75A7" w:rsidP="003E75A7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содержание малых архитектурных форм</w:t>
      </w:r>
    </w:p>
    <w:p w:rsidR="003E75A7" w:rsidRDefault="003E75A7" w:rsidP="003E75A7">
      <w:pPr>
        <w:pStyle w:val="ConsPlusNormal"/>
        <w:ind w:left="4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объектов мелкорозничной (торговой) сети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Установка и эксплуатация объектов мелкорозничной торговли на территории Залуженского сельского  поселения производятся в соответствии со схемой размещения нестационарных торговых объектов на территории Залуженского сельского поселения, утвержденной  администрацией Залуженского сельского  поселения.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Владельцы малых архитектурных форм и объектов мелкорозничной (торговой) сети обязаны: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Содержать малые архитектурные формы, производить их ремонт и окраску.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Производить окраску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скамеек.</w:t>
      </w:r>
      <w:proofErr w:type="gramEnd"/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3E75A7" w:rsidRDefault="003E75A7" w:rsidP="003E75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6.3. Запрещается: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Размещать объекты мелкорозничной (торговой) сети на транзитной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 тротуаров и пешеходных путей. </w:t>
      </w: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Размещение и эксплуатация объектов</w:t>
      </w:r>
    </w:p>
    <w:p w:rsidR="003E75A7" w:rsidRDefault="003E75A7" w:rsidP="003E75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наружной рекламы и информации</w:t>
      </w:r>
    </w:p>
    <w:p w:rsidR="003E75A7" w:rsidRDefault="003E75A7" w:rsidP="003E75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При размещении средств наружной рекламы и информации на территории населенного пункта рекомендуется производить согласно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ГОСТ </w:t>
        </w:r>
        <w:proofErr w:type="gramStart"/>
        <w:r>
          <w:rPr>
            <w:rStyle w:val="a4"/>
            <w:rFonts w:ascii="Times New Roman" w:hAnsi="Times New Roman" w:cs="Times New Roman"/>
            <w:sz w:val="28"/>
            <w:szCs w:val="28"/>
          </w:rPr>
          <w:t>Р</w:t>
        </w:r>
        <w:proofErr w:type="gramEnd"/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 52044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Предприятия,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случае неисправности отдельных знаков реклама или вывески должны выключаться полностью. Вывески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чистом и опрятном состоянии.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Витрины должны быть оборудованы специальными осветительными приборами.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размещение (расклейка, вывешивание) афиш, объявлений, листовок, плакатов, вывесок, рекламных конструкций, мемориальных досок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нанесение, либо вкрапление с использованием строительных материалов и краски надписей и (или) графических изображений (граффити) на поверхности автомобильных дорог общего пользования, пешеходных дорожек, остановочных пунктов, стоянок (парковок) транспортных средств, тротуаров, фасадах зданий, строений,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объектах некапитального строительства, ограждениях, заборах, инженерных сооружениях, деревьях, опорах линий освещения и опорах рекламных конструкций.</w:t>
      </w:r>
      <w:proofErr w:type="gramEnd"/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нанесшее такие надписи и (или) графические изображения, обязано обеспечить их удаление.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 не установлено, удаление надписей и графических изображений осуществляют лица, эксплуатирующие и обслуживающие соответствующие объекты.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содержание зданий и сооружений</w:t>
      </w:r>
    </w:p>
    <w:p w:rsidR="003E75A7" w:rsidRDefault="003E75A7" w:rsidP="003E75A7">
      <w:pPr>
        <w:pStyle w:val="ConsPlusNormal"/>
        <w:ind w:left="4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4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3E75A7" w:rsidRDefault="003E75A7" w:rsidP="003E75A7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3E75A7" w:rsidRDefault="003E75A7" w:rsidP="003E75A7">
      <w:pPr>
        <w:pStyle w:val="a3"/>
        <w:autoSpaceDE w:val="0"/>
        <w:autoSpaceDN w:val="0"/>
        <w:adjustRightInd w:val="0"/>
        <w:spacing w:after="0" w:line="240" w:lineRule="auto"/>
        <w:ind w:left="0" w:firstLine="4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 поселения</w:t>
      </w: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Освещение территории муниципального образования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перечень работ специализированных организаций, занимающихся обеспечением уличного освещения, входит: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экономное использование электроэнергии и средств, выделяемых на содержание установок наружного освещения.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замена электроламп, протирка светильников, надзор за исправностью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электросетей, оборудования и сооружений.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рекламные средства, дополнительные средства освещения и т.д.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подключать дополнительные линии к электрическим сетям наружного освещения, розетки, любую электроаппаратуру и оборудование.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земляные работы вблизи установок наружного освещения.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сажать деревья и кустарники на расстоянии менее 2 метров от крайнего провода линии наружного освещения.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производства дорожных и других земляных работ</w:t>
      </w:r>
    </w:p>
    <w:p w:rsidR="003E75A7" w:rsidRDefault="003E75A7" w:rsidP="003E75A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территории города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малых архитектурных форм могут производиться только после согласования с инженерными службами  администрации сельского (городского) поселения и выдачи разрешения администрацией сельского (городского) поселения, за исключением лиц, получивших в установленном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разрешение на строительство.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Эксплуатационное состояние проезжей части дорог, покрытия тротуаров, пешеходных дорожек, посадочных площадок,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Организация, производящая работы, обязана до начала работ: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установку дорожных знаков и указателей стандартного типа;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участке, на котором разрешено разрытие всего проезда, должно быть обозначено направление объезда;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 мм);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договорам заключенным с собственниками дорог. </w:t>
      </w:r>
    </w:p>
    <w:p w:rsidR="003E75A7" w:rsidRDefault="003E75A7" w:rsidP="003E75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дорог обязаны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засыпки траншеи и уплотнения грунта.</w:t>
      </w:r>
    </w:p>
    <w:p w:rsidR="003E75A7" w:rsidRDefault="003E75A7" w:rsidP="003E75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осуществляется уполномоченным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органом местного самоуправления  в порядке, установленном муниципальными правовыми актами.</w:t>
      </w:r>
    </w:p>
    <w:p w:rsidR="003E75A7" w:rsidRDefault="003E75A7" w:rsidP="003E75A7"/>
    <w:p w:rsidR="00012AE9" w:rsidRDefault="00012AE9"/>
    <w:sectPr w:rsidR="00012AE9" w:rsidSect="00ED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1437"/>
    <w:multiLevelType w:val="multilevel"/>
    <w:tmpl w:val="700857D2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54DA63B1"/>
    <w:multiLevelType w:val="hybridMultilevel"/>
    <w:tmpl w:val="1772E956"/>
    <w:lvl w:ilvl="0" w:tplc="54140A94">
      <w:start w:val="8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C6A7C"/>
    <w:multiLevelType w:val="multilevel"/>
    <w:tmpl w:val="DB5E4E40"/>
    <w:lvl w:ilvl="0">
      <w:start w:val="1"/>
      <w:numFmt w:val="decimal"/>
      <w:lvlText w:val="%1."/>
      <w:lvlJc w:val="left"/>
      <w:pPr>
        <w:ind w:left="1260" w:hanging="1260"/>
      </w:pPr>
      <w:rPr>
        <w:b w:val="0"/>
      </w:rPr>
    </w:lvl>
    <w:lvl w:ilvl="1">
      <w:start w:val="1"/>
      <w:numFmt w:val="decimal"/>
      <w:lvlText w:val="%1.%2."/>
      <w:lvlJc w:val="left"/>
      <w:pPr>
        <w:ind w:left="1800" w:hanging="1260"/>
      </w:pPr>
    </w:lvl>
    <w:lvl w:ilvl="2">
      <w:start w:val="1"/>
      <w:numFmt w:val="decimal"/>
      <w:lvlText w:val="%1.%2.%3."/>
      <w:lvlJc w:val="left"/>
      <w:pPr>
        <w:ind w:left="2340" w:hanging="1260"/>
      </w:pPr>
    </w:lvl>
    <w:lvl w:ilvl="3">
      <w:start w:val="1"/>
      <w:numFmt w:val="decimal"/>
      <w:lvlText w:val="%1.%2.%3.%4."/>
      <w:lvlJc w:val="left"/>
      <w:pPr>
        <w:ind w:left="2880" w:hanging="1260"/>
      </w:pPr>
    </w:lvl>
    <w:lvl w:ilvl="4">
      <w:start w:val="1"/>
      <w:numFmt w:val="decimal"/>
      <w:lvlText w:val="%1.%2.%3.%4.%5."/>
      <w:lvlJc w:val="left"/>
      <w:pPr>
        <w:ind w:left="3420" w:hanging="126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>
    <w:nsid w:val="6A8C4CB1"/>
    <w:multiLevelType w:val="multilevel"/>
    <w:tmpl w:val="CC86B36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AE9"/>
    <w:rsid w:val="00003FD2"/>
    <w:rsid w:val="00012AE9"/>
    <w:rsid w:val="000F635A"/>
    <w:rsid w:val="003E75A7"/>
    <w:rsid w:val="00993B53"/>
    <w:rsid w:val="00B77A06"/>
    <w:rsid w:val="00DB09FA"/>
    <w:rsid w:val="00ED5B3E"/>
    <w:rsid w:val="00E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3E"/>
  </w:style>
  <w:style w:type="paragraph" w:styleId="2">
    <w:name w:val="heading 2"/>
    <w:basedOn w:val="a"/>
    <w:next w:val="a"/>
    <w:link w:val="20"/>
    <w:semiHidden/>
    <w:unhideWhenUsed/>
    <w:qFormat/>
    <w:rsid w:val="00012AE9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12AE9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jc w:val="center"/>
      <w:outlineLvl w:val="3"/>
    </w:pPr>
    <w:rPr>
      <w:rFonts w:ascii="Times New Roman" w:eastAsia="Arial Unicode MS" w:hAnsi="Times New Roman" w:cs="Times New Roman"/>
      <w:b/>
      <w:smallCaps/>
      <w:color w:val="000000"/>
      <w:spacing w:val="4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2AE9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012AE9"/>
    <w:rPr>
      <w:rFonts w:ascii="Times New Roman" w:eastAsia="Arial Unicode MS" w:hAnsi="Times New Roman" w:cs="Times New Roman"/>
      <w:b/>
      <w:smallCaps/>
      <w:color w:val="000000"/>
      <w:spacing w:val="4"/>
      <w:kern w:val="2"/>
      <w:sz w:val="28"/>
      <w:szCs w:val="24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12AE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50"/>
    </w:pPr>
    <w:rPr>
      <w:rFonts w:ascii="Courier New" w:eastAsia="Arial Unicode MS" w:hAnsi="Courier New" w:cs="Courier New"/>
      <w:color w:val="000000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AE9"/>
    <w:rPr>
      <w:rFonts w:ascii="Courier New" w:eastAsia="Arial Unicode MS" w:hAnsi="Courier New" w:cs="Courier New"/>
      <w:color w:val="000000"/>
      <w:kern w:val="2"/>
      <w:sz w:val="20"/>
      <w:szCs w:val="20"/>
    </w:rPr>
  </w:style>
  <w:style w:type="paragraph" w:customStyle="1" w:styleId="ConsPlusNormal">
    <w:name w:val="ConsPlusNormal"/>
    <w:rsid w:val="00012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12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F635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F6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FF2AFF27C58A55EB61B302C5FD7DE6DAA5B3420F52F304928BF595EDi4e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5952</Words>
  <Characters>33932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Admin</cp:lastModifiedBy>
  <cp:revision>3</cp:revision>
  <cp:lastPrinted>2012-11-20T06:00:00Z</cp:lastPrinted>
  <dcterms:created xsi:type="dcterms:W3CDTF">2012-11-12T05:56:00Z</dcterms:created>
  <dcterms:modified xsi:type="dcterms:W3CDTF">2012-11-20T06:04:00Z</dcterms:modified>
</cp:coreProperties>
</file>