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86C" w:rsidRPr="002D686C" w:rsidRDefault="002D686C" w:rsidP="002D68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D686C">
        <w:rPr>
          <w:rFonts w:ascii="Times New Roman" w:eastAsia="Times New Roman" w:hAnsi="Times New Roman" w:cs="Times New Roman"/>
          <w:b/>
          <w:bCs/>
          <w:color w:val="212121"/>
          <w:sz w:val="21"/>
          <w:szCs w:val="21"/>
          <w:lang w:eastAsia="ru-RU"/>
        </w:rPr>
        <w:t>Отчет </w:t>
      </w:r>
    </w:p>
    <w:p w:rsidR="002D686C" w:rsidRPr="002D686C" w:rsidRDefault="002D686C" w:rsidP="002D686C">
      <w:pPr>
        <w:spacing w:after="0" w:line="240" w:lineRule="auto"/>
        <w:jc w:val="center"/>
        <w:rPr>
          <w:rFonts w:ascii="Times New Roman" w:eastAsia="Times New Roman" w:hAnsi="Times New Roman" w:cs="Times New Roman"/>
          <w:b/>
          <w:bCs/>
          <w:color w:val="212121"/>
          <w:sz w:val="21"/>
          <w:szCs w:val="21"/>
          <w:shd w:val="clear" w:color="auto" w:fill="FFFFFF"/>
          <w:lang w:eastAsia="ru-RU"/>
        </w:rPr>
      </w:pPr>
      <w:r w:rsidRPr="002D686C">
        <w:rPr>
          <w:rFonts w:ascii="Times New Roman" w:eastAsia="Times New Roman" w:hAnsi="Times New Roman" w:cs="Times New Roman"/>
          <w:b/>
          <w:bCs/>
          <w:color w:val="212121"/>
          <w:sz w:val="21"/>
          <w:szCs w:val="21"/>
          <w:shd w:val="clear" w:color="auto" w:fill="FFFFFF"/>
          <w:lang w:eastAsia="ru-RU"/>
        </w:rPr>
        <w:t>администрации Залуженского сельского поселения о </w:t>
      </w:r>
    </w:p>
    <w:p w:rsidR="002D686C" w:rsidRPr="002D686C" w:rsidRDefault="002D686C" w:rsidP="002D686C">
      <w:pPr>
        <w:spacing w:after="0" w:line="240" w:lineRule="auto"/>
        <w:jc w:val="center"/>
        <w:rPr>
          <w:rFonts w:ascii="Times New Roman" w:eastAsia="Times New Roman" w:hAnsi="Times New Roman" w:cs="Times New Roman"/>
          <w:b/>
          <w:bCs/>
          <w:color w:val="212121"/>
          <w:sz w:val="21"/>
          <w:szCs w:val="21"/>
          <w:shd w:val="clear" w:color="auto" w:fill="FFFFFF"/>
          <w:lang w:eastAsia="ru-RU"/>
        </w:rPr>
      </w:pPr>
      <w:r w:rsidRPr="002D686C">
        <w:rPr>
          <w:rFonts w:ascii="Times New Roman" w:eastAsia="Times New Roman" w:hAnsi="Times New Roman" w:cs="Times New Roman"/>
          <w:b/>
          <w:bCs/>
          <w:color w:val="212121"/>
          <w:sz w:val="21"/>
          <w:szCs w:val="21"/>
          <w:shd w:val="clear" w:color="auto" w:fill="FFFFFF"/>
          <w:lang w:eastAsia="ru-RU"/>
        </w:rPr>
        <w:t>социально-экономическом развитии населенных пунктов, расположенных </w:t>
      </w:r>
    </w:p>
    <w:p w:rsidR="002D686C" w:rsidRPr="002D686C" w:rsidRDefault="002D686C" w:rsidP="002D686C">
      <w:pPr>
        <w:spacing w:after="0" w:line="240" w:lineRule="auto"/>
        <w:jc w:val="center"/>
        <w:rPr>
          <w:rFonts w:ascii="Times New Roman" w:eastAsia="Times New Roman" w:hAnsi="Times New Roman" w:cs="Times New Roman"/>
          <w:b/>
          <w:bCs/>
          <w:color w:val="212121"/>
          <w:sz w:val="21"/>
          <w:szCs w:val="21"/>
          <w:shd w:val="clear" w:color="auto" w:fill="FFFFFF"/>
          <w:lang w:eastAsia="ru-RU"/>
        </w:rPr>
      </w:pPr>
      <w:r w:rsidRPr="002D686C">
        <w:rPr>
          <w:rFonts w:ascii="Times New Roman" w:eastAsia="Times New Roman" w:hAnsi="Times New Roman" w:cs="Times New Roman"/>
          <w:b/>
          <w:bCs/>
          <w:color w:val="212121"/>
          <w:sz w:val="21"/>
          <w:szCs w:val="21"/>
          <w:shd w:val="clear" w:color="auto" w:fill="FFFFFF"/>
          <w:lang w:eastAsia="ru-RU"/>
        </w:rPr>
        <w:t>на территории Залуженского сельского поселения за 2012 год </w:t>
      </w:r>
    </w:p>
    <w:p w:rsidR="002D686C" w:rsidRPr="002D686C" w:rsidRDefault="002D686C" w:rsidP="002D686C">
      <w:pPr>
        <w:spacing w:after="0" w:line="240" w:lineRule="auto"/>
        <w:jc w:val="center"/>
        <w:rPr>
          <w:rFonts w:ascii="Times New Roman" w:eastAsia="Times New Roman" w:hAnsi="Times New Roman" w:cs="Times New Roman"/>
          <w:b/>
          <w:bCs/>
          <w:color w:val="212121"/>
          <w:sz w:val="21"/>
          <w:szCs w:val="21"/>
          <w:shd w:val="clear" w:color="auto" w:fill="FFFFFF"/>
          <w:lang w:eastAsia="ru-RU"/>
        </w:rPr>
      </w:pPr>
      <w:r w:rsidRPr="002D686C">
        <w:rPr>
          <w:rFonts w:ascii="Times New Roman" w:eastAsia="Times New Roman" w:hAnsi="Times New Roman" w:cs="Times New Roman"/>
          <w:b/>
          <w:bCs/>
          <w:color w:val="212121"/>
          <w:sz w:val="21"/>
          <w:szCs w:val="21"/>
          <w:shd w:val="clear" w:color="auto" w:fill="FFFFFF"/>
          <w:lang w:eastAsia="ru-RU"/>
        </w:rPr>
        <w:t>и перспектива развития 2013 год.</w:t>
      </w:r>
    </w:p>
    <w:p w:rsidR="002F6C2C" w:rsidRDefault="002D686C" w:rsidP="002D686C">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В состав поселения входят три населенных пункта – с. Залужное, с.Лиски, х.Никольский</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Всего жителей – 5126 чел. из них</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Работающих – 2014 чел.</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Пенсионеров – 1048 чел. в том числе</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Ветеранов ВОВ и приравненных к участникам ВОВ – 602 чел.</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Учреждений – 2 средне образовательных школы, 2 сельских клуба и Дом культуры, участковая больница, 3 фельдшерско - акушерских пункта, аптека, 2 отделения почты, сбербанк, 2 АТС на 890 номеров.</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Организации, расположенные на нашей территории:</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Откосинский меловой карьер, сервисный центр «ЭкоНива Черноземье», животноводческий комплекс и зернокомплекс ООО «ЭкоНиваАгро»</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 Для социально – экономического развития Залуженского сельского поселения разработана долгосрочная программа «Стратегия развития Залуженского сельского поселения до 2020года. На основе этой программы ,федеральных законов, Законов Воронежской области, разработаны 6 муниципальных целевых программ развития поселения до 2015года.</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Руководствуясь данными Законами, программами, администрация ежегодно формирует и утверждает главный ,для ведения хозяйственной деятельности, документ - бюджет поселения, на основе которого разрабатываются планы социально- экономического развития.</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Согласно этих планов построены и введены в эксплуатацию инженерные сооружения и коммуникации, обеспечивающие в полном объеме благоприятные условия проживания жителей наших населенных пунктов.</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b/>
          <w:bCs/>
          <w:color w:val="212121"/>
          <w:sz w:val="21"/>
          <w:szCs w:val="21"/>
          <w:shd w:val="clear" w:color="auto" w:fill="FFFFFF"/>
          <w:lang w:eastAsia="ru-RU"/>
        </w:rPr>
        <w:t>ГАЗИФИКАЦИЯ: </w:t>
      </w:r>
      <w:r w:rsidRPr="002D686C">
        <w:rPr>
          <w:rFonts w:ascii="Times New Roman" w:eastAsia="Times New Roman" w:hAnsi="Times New Roman" w:cs="Times New Roman"/>
          <w:color w:val="212121"/>
          <w:sz w:val="21"/>
          <w:szCs w:val="21"/>
          <w:shd w:val="clear" w:color="auto" w:fill="FFFFFF"/>
          <w:lang w:eastAsia="ru-RU"/>
        </w:rPr>
        <w:t>Все 3 населенных пункта, объекты образования, культуры, здравоохранения газифицированы 100% . В 2012году изготовлена проектно – сметная документация на строительство газопровода по вновь застраиваемой улицы Полевая с. Залужное .</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Строительство запланировано на 2013 год.</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b/>
          <w:bCs/>
          <w:color w:val="212121"/>
          <w:sz w:val="21"/>
          <w:szCs w:val="21"/>
          <w:shd w:val="clear" w:color="auto" w:fill="FFFFFF"/>
          <w:lang w:eastAsia="ru-RU"/>
        </w:rPr>
        <w:t>Электроснабжение:</w:t>
      </w:r>
      <w:r w:rsidRPr="002D686C">
        <w:rPr>
          <w:rFonts w:ascii="Times New Roman" w:eastAsia="Times New Roman" w:hAnsi="Times New Roman" w:cs="Times New Roman"/>
          <w:color w:val="212121"/>
          <w:sz w:val="21"/>
          <w:szCs w:val="21"/>
          <w:shd w:val="clear" w:color="auto" w:fill="FFFFFF"/>
          <w:lang w:eastAsia="ru-RU"/>
        </w:rPr>
        <w:t> На выделенном, для строительства частного жилого сектора ,земельном массиве в с. Залужное ул. Полевая в 2012году за счет областных - 1460,8 тыс. руб. средств построена электролиния ВЛ -04кВ протяженностью 2515м. Объект распределен на две очереди. В 2013году планируется закончить строительство - 940м. ВЛ – 10кВ, установить две трансформаторные подстанции общей мощностью 650 кВА – 1422,2тыс. руб.</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Для экономии бюджетных средств в 2012году приобретено и установлено 38 фонарей уличного освещения с энергосберегающими лампами. Всего по поселению фонарей установлено 171 штук. Удельный вес домовладений обеспеченных уличным освещением составляет 88%</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b/>
          <w:bCs/>
          <w:color w:val="212121"/>
          <w:sz w:val="21"/>
          <w:szCs w:val="21"/>
          <w:shd w:val="clear" w:color="auto" w:fill="FFFFFF"/>
          <w:lang w:eastAsia="ru-RU"/>
        </w:rPr>
        <w:t>Водоснабжение:</w:t>
      </w:r>
      <w:r w:rsidRPr="002D686C">
        <w:rPr>
          <w:rFonts w:ascii="Times New Roman" w:eastAsia="Times New Roman" w:hAnsi="Times New Roman" w:cs="Times New Roman"/>
          <w:color w:val="212121"/>
          <w:sz w:val="21"/>
          <w:szCs w:val="21"/>
          <w:shd w:val="clear" w:color="auto" w:fill="FFFFFF"/>
          <w:lang w:eastAsia="ru-RU"/>
        </w:rPr>
        <w:t> Всего по Залуженскому поселению построено 39,6 км. водопроводных сетей пробурено 9 новых водоподъемных скважин, установлено 9 водонапорных башен. Выполняя государственную программу «Социальное развитие села» и принимая участие в данной программе, для финансирования строительства водопроводных сетей привлекаются средства бюджетов всех уровней, районные областные и федеральные. В 2012году изготовлена проектно – сметная документация на строительство централизованного водопровода по ул. Полевая с. Залужное. Строительство запланировано на 2013 год.</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 xml:space="preserve">. Доля домовладений подключенных к центральному водоснабжению составляет 98,2% от домовладений, где построен центральный водопровод. Доля домовладений с установленными приборами учета расхода холодной воды от общей доли подключенных к центральному водопроводу </w:t>
      </w:r>
      <w:r w:rsidRPr="002D686C">
        <w:rPr>
          <w:rFonts w:ascii="Times New Roman" w:eastAsia="Times New Roman" w:hAnsi="Times New Roman" w:cs="Times New Roman"/>
          <w:color w:val="212121"/>
          <w:sz w:val="21"/>
          <w:szCs w:val="21"/>
          <w:shd w:val="clear" w:color="auto" w:fill="FFFFFF"/>
          <w:lang w:eastAsia="ru-RU"/>
        </w:rPr>
        <w:lastRenderedPageBreak/>
        <w:t>составляет 89%.</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b/>
          <w:bCs/>
          <w:color w:val="212121"/>
          <w:sz w:val="21"/>
          <w:szCs w:val="21"/>
          <w:shd w:val="clear" w:color="auto" w:fill="FFFFFF"/>
          <w:lang w:eastAsia="ru-RU"/>
        </w:rPr>
        <w:t>Автодороги:</w:t>
      </w:r>
      <w:r w:rsidRPr="002D686C">
        <w:rPr>
          <w:rFonts w:ascii="Times New Roman" w:eastAsia="Times New Roman" w:hAnsi="Times New Roman" w:cs="Times New Roman"/>
          <w:color w:val="212121"/>
          <w:sz w:val="21"/>
          <w:szCs w:val="21"/>
          <w:shd w:val="clear" w:color="auto" w:fill="FFFFFF"/>
          <w:lang w:eastAsia="ru-RU"/>
        </w:rPr>
        <w:t> Общая протяженность межпоселенческих и внутрипоселковых автодорог составляет 38,1 км. и областного значения – 9,7 км. Грунтовых автодорог по населенным пунктам нет. Все дорожные покрытия содержатся в хорошем состоянии. Ежегодно проводится ремонт, как асфальтного покрытия, так и щебеночного. В 2012 году произведён «ямочный» ремонт асфальтного покрытия по всем улицам , произведено обустройство дороги в щебне 390м. по ул. Октябрьская с.Лиски на сумму 400 тыс. руб. Из них за счет спонсорской помощи на сумму 210 тыс. руб.</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b/>
          <w:bCs/>
          <w:color w:val="212121"/>
          <w:sz w:val="21"/>
          <w:szCs w:val="21"/>
          <w:shd w:val="clear" w:color="auto" w:fill="FFFFFF"/>
          <w:lang w:eastAsia="ru-RU"/>
        </w:rPr>
        <w:t>Авто обслуживание:</w:t>
      </w:r>
      <w:r w:rsidRPr="002D686C">
        <w:rPr>
          <w:rFonts w:ascii="Times New Roman" w:eastAsia="Times New Roman" w:hAnsi="Times New Roman" w:cs="Times New Roman"/>
          <w:color w:val="212121"/>
          <w:sz w:val="21"/>
          <w:szCs w:val="21"/>
          <w:shd w:val="clear" w:color="auto" w:fill="FFFFFF"/>
          <w:lang w:eastAsia="ru-RU"/>
        </w:rPr>
        <w:t> Для обеспечения перевозки пассажиров и автобусного сообщения с райцентром г. Лиски учреждены 25 рейсов, что полностью обеспечивает потребность.</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Торговля: Товарами повседневного спроса населения обеспечивают 12 частных магазинов и 3 киоска. Магазины расположены таким образом, чтобы максимально приблизить торговлю к жителям. В двух магазинах есть отделы строительных материалов, где имеется возможность как приобрести стройматериалы, так и сделать заказ на их приобретение. Жалоб и претензий на работу торговой сети от жителей в администрацию не поступало.</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b/>
          <w:bCs/>
          <w:color w:val="212121"/>
          <w:sz w:val="21"/>
          <w:szCs w:val="21"/>
          <w:shd w:val="clear" w:color="auto" w:fill="FFFFFF"/>
          <w:lang w:eastAsia="ru-RU"/>
        </w:rPr>
        <w:t>Медицинское обслуживание: </w:t>
      </w:r>
      <w:r w:rsidRPr="002D686C">
        <w:rPr>
          <w:rFonts w:ascii="Times New Roman" w:eastAsia="Times New Roman" w:hAnsi="Times New Roman" w:cs="Times New Roman"/>
          <w:color w:val="212121"/>
          <w:sz w:val="21"/>
          <w:szCs w:val="21"/>
          <w:shd w:val="clear" w:color="auto" w:fill="FFFFFF"/>
          <w:lang w:eastAsia="ru-RU"/>
        </w:rPr>
        <w:t>Медицинское обслуживание на территории поселения производят Лисянская участковая больница, в которой имеется стационар на 12 койко- мест, дневной стационар, где больные принимают медицинские процедуры, амбулатория, пункт скорой помощи.</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В каждом селе имеется фельдшерско-акушерские пункты, проводятся выездные приемы детских врачей, дважды в год работает передвижная флюорографическая лаборатория. В селе Залужное работает аптека, где имеется возможность жителям приобрести необходимые лекарственные препараты без поездки в город. Существующая система медицинского обслуживания в полной мере удовлетворяет спрос населения.</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b/>
          <w:bCs/>
          <w:color w:val="212121"/>
          <w:sz w:val="21"/>
          <w:szCs w:val="21"/>
          <w:shd w:val="clear" w:color="auto" w:fill="FFFFFF"/>
          <w:lang w:eastAsia="ru-RU"/>
        </w:rPr>
        <w:t>Работа с населением:</w:t>
      </w:r>
      <w:r w:rsidRPr="002D686C">
        <w:rPr>
          <w:rFonts w:ascii="Times New Roman" w:eastAsia="Times New Roman" w:hAnsi="Times New Roman" w:cs="Times New Roman"/>
          <w:color w:val="212121"/>
          <w:sz w:val="21"/>
          <w:szCs w:val="21"/>
          <w:shd w:val="clear" w:color="auto" w:fill="FFFFFF"/>
          <w:lang w:eastAsia="ru-RU"/>
        </w:rPr>
        <w:t> поступающие вопросы от жителей в администрацию в большей степени решаются на местном и районном уровне. Жалоб от населения в администрацию и правительство Воронежской области на исполнение полномочий главы поселения не поступало. Развитая система коммуникаций, обеспечивающих жизнедеятельность населения, близость расположения населенных пунктов к райцентру, где трудится основная часть трудоспособного населения, положительно сказывается на развитии сел. Востребованы земельные участки под индивидуальное жилищное строительство. В связи с поступившими заявлениями на строительство жилья выделены 105 земельных участков общей площадью 35 га в с. Залужное ул. Полевая . По состоянию на 31.12.2012 года оформлено и осваиваются 57 участков.</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Основными застройщиками являются местные жители. Молодым семьям, нуждающимся в улучшении жилищных условий по Федеральным программам «Молодая семья», «Социальное развитие села» выделяются из федерального бюджета безвозмездные субсидии. Всего таких семей по поселению 45, из них субсидии уже получили 21 семья. Субсидии выделяются как на строительство так и на приобретение жилья. В 2012году , как нуждающихся в улучшении жилищных условий поставлено на учет 6 молодых семей.</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в 2012 году в с.Лиски по федеральной программе построена многофункциональная спортивная площадка. Стоимость объекта – 3,2 млн. руб.</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В целях обеспечения пожаробезопасности, сохранения имущества граждан приобретён автомобиль АРС – 14 на базе ЗИЛ – 131, переоборудованный и укомплектованный необходимым инвентарём для пожаротушения. Создана добровольная пожарная команда. Сумма затрат на содержание в 2012году составила 184,4 тыс. руб.</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Для оказания помощи жителям в сборе твердых бытовых отходов работает трактор с прицепной тележкой. Вывоз ТБО производится в место определенное для полигона ТБО. С учреждениями и индивидуальными предпринимателями заключены договора. Это позволяет значительно улучшить чистоту и порядок на улицах наших сел. Уровень собираемости платежей за предоставление коммунальных услуг в 2012 году составляет 93% .</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b/>
          <w:bCs/>
          <w:color w:val="212121"/>
          <w:sz w:val="21"/>
          <w:szCs w:val="21"/>
          <w:shd w:val="clear" w:color="auto" w:fill="FFFFFF"/>
          <w:lang w:eastAsia="ru-RU"/>
        </w:rPr>
        <w:lastRenderedPageBreak/>
        <w:t>БЮДЖЕТ</w:t>
      </w:r>
      <w:r w:rsidRPr="002D686C">
        <w:rPr>
          <w:rFonts w:ascii="Times New Roman" w:eastAsia="Times New Roman" w:hAnsi="Times New Roman" w:cs="Times New Roman"/>
          <w:color w:val="212121"/>
          <w:sz w:val="21"/>
          <w:szCs w:val="21"/>
          <w:shd w:val="clear" w:color="auto" w:fill="FFFFFF"/>
          <w:lang w:eastAsia="ru-RU"/>
        </w:rPr>
        <w:t> поселения формируется и исполняется в соответствии бюджетного законодательства ,бюджет поселения дотационный. Сумма собственных доходов от общей суммы бюджета в 2012 составила 4415769 тыс. руб. – 57,3% . Доля налоговых и неналоговых доходов местного бюджета в общем объёме доходов бюджета поселения составляет59,7% . Результативность мероприятий по увеличению доходной части бюджета в части местных налогов и сборов в 2012 году составляет 100%. 2012 финансовый год отработан без задолженности.</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-сроки представления отчетности в районную администрацию соблюдаются;</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-на стадии завершения работа по предоставлению показателей программы «МИСП» в Единую информационную систему органов местного самоуправления;</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-нормативы формирования расходов труда на оплату выборных должностных лиц ,установленных в соответствии с постановлением правительства Воронежской области №235 от 28.03.2008 года соблюдаются;</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 количество объектов бытового обслуживания населения в расчете на 1000 чел. – 1,33. Выделен земельный участок для строительства частного предприятия – «Салон красоты»;</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 согласно муниципальной целевой программы населению оказывается помощь в организации и проведению ритуальных мероприятий;</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 генеральный план поселения, правила землепользования и застройки поселения имеются;</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-оборудованных спортивных и детских площадок на 1000 чел.- 1,2 единицы;</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-мест массового отдыха в расчете на 1000 чел. – 1единица;</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 доля домовладений состоящих на учете в БТИ и являющихся объектами налогообложения составляет 55% в общем количестве домовладений.</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 доля площади земельных участков являющихся объектами налогообложения в общей площади поселения составляет 69,6%;</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 уровень снижения недоимки по налоговым платежам платежам поступающим в бюджет поселения повышается. Налоговых доходов в бюджет поселения в 2012году поступило1281,9 тыс. руб. или 107,6% к плану;</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 план проверок по муниципальному земельному контролю на 2012 год не утверждался . Проведение муниципального контроля запланировано на 2013 год;</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 на обеспечение безопасности жизнедеятельности в бюджете поселения 2012 года предусмотрены средства в сумме 10 тыс. руб.</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Для дальнейшего социально-экономического развития Залуженского сельского поселения сформирован бюджет поселения на основании которого разработан и план развития поселения на 2013год.</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бюджет поселения в сумме --------- 8841,6 млн. руб.</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В том числе собственных доходов ---------4628 тыс. руб.</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Расходная часть ---------9072,6 тыс. руб.</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Дефицит ------- -231 тыс. руб. – 5%</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Доля налоговых и неналоговых доходов местного бюджета в общем объеме доходов бюджета поселения составляет 68,3%.</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b/>
          <w:bCs/>
          <w:color w:val="212121"/>
          <w:sz w:val="21"/>
          <w:szCs w:val="21"/>
          <w:shd w:val="clear" w:color="auto" w:fill="FFFFFF"/>
          <w:lang w:eastAsia="ru-RU"/>
        </w:rPr>
        <w:t>Перспективный план социально – экономического развития на 2013 год.</w:t>
      </w:r>
      <w:r w:rsidRPr="002D686C">
        <w:rPr>
          <w:rFonts w:ascii="Times New Roman" w:eastAsia="Times New Roman" w:hAnsi="Times New Roman" w:cs="Times New Roman"/>
          <w:color w:val="212121"/>
          <w:sz w:val="21"/>
          <w:szCs w:val="21"/>
          <w:shd w:val="clear" w:color="auto" w:fill="FFFFFF"/>
          <w:lang w:eastAsia="ru-RU"/>
        </w:rPr>
        <w:t> </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-строительство водопровода по ул. Полевой с. Залужное –10489,5 тыс. руб. фед., обл., район.</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-строительство газопровода по ул. Полевой с. Залужное – 3597,8 тыс. руб. фед. Обл. район.</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-строительство 2-й очереди эл. линии по ул. Полевой - 1422,2 тыс. руб. обл. район.</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 благоустройство парковой зоны 760тыс. руб. - обл.- 722тыс. руб.</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пос. – 38 тыс. руб.</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содержание автодорог - 500 тыс. руб. бюджет пос.</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lastRenderedPageBreak/>
        <w:t>-разработка документации по границам поселения 1,2млн. руб. обл.– 1020000 руб.</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пос. -180000 руб.</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 ремонт здания администрации - 240 тыс. руб. бюджет поселения</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 ремонт и благоустройство братской могилы - 400 тыс. руб. обл.бюджет</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 покраска газопроводов - 10,6 км.</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Близость расположения населённых пунктов Залуженского сельского поселения к райцентру, перспектива развития и благоприятные условия строительства частного жилого фонда, предполагаемое строительство крупного предприятия по выпуску цемента, что создаёт дополнительные рабочие места на территории поселения, предполагает дальнейшее развитие населенных пунктов и повышение благосостояния жителей.</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Глава Залуженского сельского</w:t>
      </w:r>
      <w:r w:rsidRPr="002D686C">
        <w:rPr>
          <w:rFonts w:ascii="Times New Roman" w:eastAsia="Times New Roman" w:hAnsi="Times New Roman" w:cs="Times New Roman"/>
          <w:color w:val="212121"/>
          <w:sz w:val="21"/>
          <w:szCs w:val="21"/>
          <w:lang w:eastAsia="ru-RU"/>
        </w:rPr>
        <w:br/>
      </w:r>
      <w:r w:rsidRPr="002D686C">
        <w:rPr>
          <w:rFonts w:ascii="Times New Roman" w:eastAsia="Times New Roman" w:hAnsi="Times New Roman" w:cs="Times New Roman"/>
          <w:color w:val="212121"/>
          <w:sz w:val="21"/>
          <w:szCs w:val="21"/>
          <w:shd w:val="clear" w:color="auto" w:fill="FFFFFF"/>
          <w:lang w:eastAsia="ru-RU"/>
        </w:rPr>
        <w:t>поселения В.М.Пономарев</w:t>
      </w:r>
      <w:bookmarkStart w:id="0" w:name="_GoBack"/>
      <w:bookmarkEnd w:id="0"/>
    </w:p>
    <w:sectPr w:rsidR="002F6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802"/>
    <w:rsid w:val="002D686C"/>
    <w:rsid w:val="002F6C2C"/>
    <w:rsid w:val="00F87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BEC37-ED74-476F-8842-378C76A2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9371</Characters>
  <Application>Microsoft Office Word</Application>
  <DocSecurity>0</DocSecurity>
  <Lines>78</Lines>
  <Paragraphs>21</Paragraphs>
  <ScaleCrop>false</ScaleCrop>
  <Company/>
  <LinksUpToDate>false</LinksUpToDate>
  <CharactersWithSpaces>10994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2024-03-29T12:16:00Z</dcterms:created>
  <dcterms:modified xsi:type="dcterms:W3CDTF">2024-03-29T12:16:00Z</dcterms:modified>
</cp:coreProperties>
</file>