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7" w:rsidRPr="00B00397" w:rsidRDefault="00B00397" w:rsidP="004D7786">
      <w:pPr>
        <w:jc w:val="center"/>
        <w:rPr>
          <w:rFonts w:ascii="Segoe UI" w:hAnsi="Segoe UI" w:cs="Segoe UI"/>
          <w:b/>
          <w:sz w:val="32"/>
          <w:szCs w:val="32"/>
        </w:rPr>
      </w:pPr>
      <w:r w:rsidRPr="00B00397">
        <w:rPr>
          <w:rFonts w:ascii="Segoe UI" w:hAnsi="Segoe UI" w:cs="Segoe UI"/>
          <w:b/>
          <w:sz w:val="32"/>
          <w:szCs w:val="32"/>
        </w:rPr>
        <w:t>ПРЕСС-РЕЛИЗ</w:t>
      </w:r>
    </w:p>
    <w:p w:rsidR="004D7786" w:rsidRPr="004D7786" w:rsidRDefault="004D7786" w:rsidP="004D7786">
      <w:pPr>
        <w:jc w:val="center"/>
        <w:rPr>
          <w:rFonts w:ascii="Segoe UI Symbol" w:hAnsi="Segoe UI Symbol" w:cs="Segoe UI"/>
          <w:sz w:val="32"/>
          <w:szCs w:val="32"/>
        </w:rPr>
      </w:pPr>
      <w:r w:rsidRPr="004D7786">
        <w:rPr>
          <w:rFonts w:ascii="Segoe UI" w:hAnsi="Segoe UI" w:cs="Segoe UI"/>
          <w:sz w:val="32"/>
          <w:szCs w:val="32"/>
        </w:rPr>
        <w:t>О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дополнительных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видах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деятельности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Кадастровой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палаты</w:t>
      </w:r>
      <w:r w:rsidRPr="004D7786">
        <w:rPr>
          <w:rFonts w:ascii="Segoe UI Symbol" w:hAnsi="Segoe UI Symbol" w:cs="Segoe UI"/>
          <w:noProof/>
          <w:sz w:val="32"/>
          <w:szCs w:val="32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86" w:rsidRPr="004D7786" w:rsidRDefault="004D7786" w:rsidP="004D7786">
      <w:pPr>
        <w:spacing w:after="0"/>
        <w:ind w:firstLine="709"/>
        <w:jc w:val="both"/>
        <w:rPr>
          <w:rFonts w:ascii="Segoe UI Symbol" w:hAnsi="Segoe UI Symbol" w:cs="Segoe UI"/>
          <w:sz w:val="24"/>
          <w:szCs w:val="24"/>
        </w:rPr>
      </w:pPr>
      <w:r w:rsidRPr="004D7786">
        <w:rPr>
          <w:rFonts w:ascii="Segoe UI" w:hAnsi="Segoe UI" w:cs="Segoe UI"/>
          <w:sz w:val="24"/>
          <w:szCs w:val="24"/>
        </w:rPr>
        <w:t>С</w:t>
      </w:r>
      <w:r w:rsidRPr="004D7786">
        <w:rPr>
          <w:rFonts w:ascii="Segoe UI Symbol" w:hAnsi="Segoe UI Symbol" w:cs="Segoe UI"/>
          <w:sz w:val="24"/>
          <w:szCs w:val="24"/>
        </w:rPr>
        <w:t xml:space="preserve"> 2017 </w:t>
      </w:r>
      <w:r w:rsidRPr="004D7786">
        <w:rPr>
          <w:rFonts w:ascii="Segoe UI" w:hAnsi="Segoe UI" w:cs="Segoe UI"/>
          <w:sz w:val="24"/>
          <w:szCs w:val="24"/>
        </w:rPr>
        <w:t>года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Кадастровая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Воронежской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области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расширила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свои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полномочия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предоставляет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дополнительные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Что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за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чем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состоит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преимущество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их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получения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533E1A">
        <w:rPr>
          <w:rFonts w:ascii="Segoe UI" w:hAnsi="Segoe UI" w:cs="Segoe UI"/>
          <w:sz w:val="24"/>
          <w:szCs w:val="24"/>
        </w:rPr>
        <w:t>К</w:t>
      </w:r>
      <w:r w:rsidRPr="004D7786">
        <w:rPr>
          <w:rFonts w:ascii="Segoe UI" w:hAnsi="Segoe UI" w:cs="Segoe UI"/>
          <w:sz w:val="24"/>
          <w:szCs w:val="24"/>
        </w:rPr>
        <w:t>адастровой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палате</w:t>
      </w:r>
      <w:r w:rsidRPr="004D7786">
        <w:rPr>
          <w:rFonts w:ascii="Segoe UI Symbol" w:hAnsi="Segoe UI Symbol" w:cs="Segoe UI"/>
          <w:sz w:val="24"/>
          <w:szCs w:val="24"/>
        </w:rPr>
        <w:t>?</w:t>
      </w:r>
    </w:p>
    <w:p w:rsidR="004D7786" w:rsidRPr="00B00397" w:rsidRDefault="004D7786" w:rsidP="004D7786">
      <w:pPr>
        <w:spacing w:after="0"/>
        <w:ind w:firstLine="709"/>
        <w:jc w:val="both"/>
        <w:rPr>
          <w:rFonts w:cs="Segoe UI"/>
          <w:noProof/>
          <w:sz w:val="24"/>
          <w:szCs w:val="24"/>
          <w:lang w:eastAsia="ru-RU"/>
        </w:rPr>
      </w:pP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 Symbol" w:hAnsi="Segoe UI Symbol" w:cs="Segoe UI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786">
        <w:rPr>
          <w:rFonts w:ascii="Segoe UI" w:hAnsi="Segoe UI" w:cs="Segoe UI"/>
          <w:sz w:val="24"/>
          <w:szCs w:val="24"/>
        </w:rPr>
        <w:t>Во</w:t>
      </w:r>
      <w:r w:rsidRPr="004D7786">
        <w:rPr>
          <w:rFonts w:ascii="Segoe UI Symbol" w:hAnsi="Segoe UI Symbol" w:cs="Segoe UI"/>
          <w:sz w:val="24"/>
          <w:szCs w:val="24"/>
        </w:rPr>
        <w:t>-</w:t>
      </w:r>
      <w:r w:rsidRPr="004D7786">
        <w:rPr>
          <w:rFonts w:ascii="Segoe UI" w:hAnsi="Segoe UI" w:cs="Segoe UI"/>
          <w:sz w:val="24"/>
          <w:szCs w:val="24"/>
        </w:rPr>
        <w:t>первых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это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выдачи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сертификата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Электронная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является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эквивалентом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бумаге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Среди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ее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плюсов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стоит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назвать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универсальность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использовании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надежность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экономию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денег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времени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Стоимость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квалифицированных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proofErr w:type="gramStart"/>
      <w:r w:rsidRPr="004D7786">
        <w:rPr>
          <w:rFonts w:ascii="Segoe UI" w:hAnsi="Segoe UI" w:cs="Segoe UI"/>
          <w:sz w:val="24"/>
          <w:szCs w:val="24"/>
        </w:rPr>
        <w:t>сертификатов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ключей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проверки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Удостоверяющего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центра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Кадастровой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палаты</w:t>
      </w:r>
      <w:proofErr w:type="gramEnd"/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виде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составляет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всего</w:t>
      </w:r>
      <w:r w:rsidRPr="004D7786">
        <w:rPr>
          <w:rFonts w:ascii="Segoe UI Symbol" w:hAnsi="Segoe UI Symbol" w:cs="Segoe UI"/>
          <w:sz w:val="24"/>
          <w:szCs w:val="24"/>
        </w:rPr>
        <w:t xml:space="preserve"> 700 </w:t>
      </w:r>
      <w:r w:rsidRPr="004D7786">
        <w:rPr>
          <w:rFonts w:ascii="Segoe UI" w:hAnsi="Segoe UI" w:cs="Segoe UI"/>
          <w:sz w:val="24"/>
          <w:szCs w:val="24"/>
        </w:rPr>
        <w:t>руб</w:t>
      </w:r>
      <w:r w:rsidRPr="004D7786">
        <w:rPr>
          <w:rFonts w:ascii="Segoe UI Symbol" w:hAnsi="Segoe UI Symbol" w:cs="Segoe UI"/>
          <w:sz w:val="24"/>
          <w:szCs w:val="24"/>
        </w:rPr>
        <w:t xml:space="preserve">., </w:t>
      </w:r>
      <w:r w:rsidRPr="004D7786">
        <w:rPr>
          <w:rFonts w:ascii="Segoe UI" w:hAnsi="Segoe UI" w:cs="Segoe UI"/>
          <w:sz w:val="24"/>
          <w:szCs w:val="24"/>
        </w:rPr>
        <w:t>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срок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ее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службы</w:t>
      </w:r>
      <w:r w:rsidRPr="004D7786">
        <w:rPr>
          <w:rFonts w:ascii="Segoe UI Symbol" w:hAnsi="Segoe UI Symbol" w:cs="Segoe UI"/>
          <w:sz w:val="24"/>
          <w:szCs w:val="24"/>
        </w:rPr>
        <w:t xml:space="preserve"> – 15 </w:t>
      </w:r>
      <w:r w:rsidRPr="004D7786">
        <w:rPr>
          <w:rFonts w:ascii="Segoe UI" w:hAnsi="Segoe UI" w:cs="Segoe UI"/>
          <w:sz w:val="24"/>
          <w:szCs w:val="24"/>
        </w:rPr>
        <w:t>месяцев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За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уточнением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информации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можно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обратиться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номеру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8(473)262-01-66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или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почте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us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</w:t>
      </w:r>
      <w:proofErr w:type="spellStart"/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reg</w:t>
      </w:r>
      <w:proofErr w:type="spellEnd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_36</w:t>
      </w:r>
      <w:r w:rsidRPr="004D7786">
        <w:rPr>
          <w:rFonts w:ascii="Segoe UI Symbol" w:hAnsi="Segoe UI Symbol" w:cs="Segoe UI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397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D7786" w:rsidRPr="00BD4729" w:rsidRDefault="00EF7D4C" w:rsidP="004D7786">
      <w:pPr>
        <w:spacing w:after="0"/>
        <w:ind w:firstLine="709"/>
        <w:jc w:val="both"/>
        <w:rPr>
          <w:rFonts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дополнительным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видом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деятельности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являются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консультационные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Эксперты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Кадастровой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палаты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973039">
        <w:rPr>
          <w:rFonts w:ascii="Segoe UI" w:hAnsi="Segoe UI" w:cs="Segoe UI"/>
          <w:sz w:val="24"/>
          <w:szCs w:val="24"/>
        </w:rPr>
        <w:t>Воронежской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области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проконсультир</w:t>
      </w:r>
      <w:r w:rsidR="00B00397">
        <w:rPr>
          <w:rFonts w:ascii="Segoe UI" w:hAnsi="Segoe UI" w:cs="Segoe UI"/>
          <w:sz w:val="24"/>
          <w:szCs w:val="24"/>
        </w:rPr>
        <w:t>уют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любым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вопросам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касающимся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оформления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сделок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недвижимостью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ответ</w:t>
      </w:r>
      <w:r w:rsidR="00B00397">
        <w:rPr>
          <w:rFonts w:ascii="Segoe UI" w:hAnsi="Segoe UI" w:cs="Segoe UI"/>
          <w:sz w:val="24"/>
          <w:szCs w:val="24"/>
        </w:rPr>
        <w:t>ят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вопросы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обеих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сторон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сделки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также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помогут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составить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договор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Преимущества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данной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заключаются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возможности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получения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консультации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квалифицированного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специалиста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имеющего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опыт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работы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сфере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оборота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недвижимости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выгодной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цене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высоком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качестве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Подробно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цены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за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услугу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контакты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указаны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сайте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hyperlink r:id="rId5" w:tgtFrame="_blank" w:history="1">
        <w:r w:rsidR="004D7786" w:rsidRPr="004D7786">
          <w:rPr>
            <w:rStyle w:val="a3"/>
            <w:rFonts w:ascii="Segoe UI Symbol" w:hAnsi="Segoe UI Symbol" w:cs="Segoe UI"/>
            <w:sz w:val="24"/>
            <w:szCs w:val="24"/>
          </w:rPr>
          <w:t>https://kadastr.ru/</w:t>
        </w:r>
      </w:hyperlink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разделе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«</w:t>
      </w:r>
      <w:r w:rsidR="004D7786" w:rsidRPr="004D7786">
        <w:rPr>
          <w:rFonts w:ascii="Segoe UI" w:hAnsi="Segoe UI" w:cs="Segoe UI"/>
          <w:sz w:val="24"/>
          <w:szCs w:val="24"/>
        </w:rPr>
        <w:t>Деятельность</w:t>
      </w:r>
      <w:r w:rsidR="004D7786" w:rsidRPr="004D7786">
        <w:rPr>
          <w:rFonts w:ascii="Segoe UI Symbol" w:hAnsi="Segoe UI Symbol" w:cs="Segoe UI"/>
          <w:sz w:val="24"/>
          <w:szCs w:val="24"/>
        </w:rPr>
        <w:t>» → «</w:t>
      </w:r>
      <w:r w:rsidR="004D7786" w:rsidRPr="004D7786">
        <w:rPr>
          <w:rFonts w:ascii="Segoe UI" w:hAnsi="Segoe UI" w:cs="Segoe UI"/>
          <w:sz w:val="24"/>
          <w:szCs w:val="24"/>
        </w:rPr>
        <w:t>Консультационные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>».</w:t>
      </w:r>
    </w:p>
    <w:p w:rsidR="00FF5CC8" w:rsidRDefault="00FF5CC8" w:rsidP="00B0039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B00397" w:rsidRPr="00EF7D4C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EF7D4C">
        <w:rPr>
          <w:rFonts w:ascii="Segoe UI" w:hAnsi="Segoe UI" w:cs="Segoe UI"/>
          <w:sz w:val="18"/>
          <w:szCs w:val="18"/>
        </w:rPr>
        <w:t xml:space="preserve">. 8 (473) 266-28-20 </w:t>
      </w:r>
    </w:p>
    <w:p w:rsidR="00B00397" w:rsidRPr="00EF7D4C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F7D4C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F7D4C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F7D4C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EF7D4C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EF7D4C">
        <w:rPr>
          <w:rFonts w:ascii="Segoe UI" w:hAnsi="Segoe UI" w:cs="Segoe UI"/>
          <w:sz w:val="18"/>
          <w:szCs w:val="18"/>
        </w:rPr>
        <w:t xml:space="preserve"> 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4D7786" w:rsidRDefault="00EF7D4C" w:rsidP="004D7786">
      <w:pPr>
        <w:spacing w:after="0"/>
        <w:ind w:firstLine="709"/>
        <w:jc w:val="both"/>
        <w:rPr>
          <w:rFonts w:ascii="Segoe UI Symbol" w:hAnsi="Segoe UI Symbol" w:cs="Segoe UI"/>
          <w:sz w:val="24"/>
          <w:szCs w:val="24"/>
        </w:rPr>
      </w:pPr>
    </w:p>
    <w:sectPr w:rsidR="006E175C" w:rsidRPr="004D7786" w:rsidSect="004D77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6"/>
    <w:rsid w:val="002241D2"/>
    <w:rsid w:val="0030420C"/>
    <w:rsid w:val="004D7786"/>
    <w:rsid w:val="00533E1A"/>
    <w:rsid w:val="00614544"/>
    <w:rsid w:val="008039C9"/>
    <w:rsid w:val="00877D87"/>
    <w:rsid w:val="00973039"/>
    <w:rsid w:val="00A9732D"/>
    <w:rsid w:val="00B00397"/>
    <w:rsid w:val="00B5601F"/>
    <w:rsid w:val="00BD4729"/>
    <w:rsid w:val="00C6694C"/>
    <w:rsid w:val="00CB0800"/>
    <w:rsid w:val="00CD4D4D"/>
    <w:rsid w:val="00EF7D4C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link=https%3A%2F%2Fkadastr.ru%2F&amp;st.name=externalLinkRedirect&amp;st.tid=6855368196402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10</cp:revision>
  <cp:lastPrinted>2018-12-11T07:27:00Z</cp:lastPrinted>
  <dcterms:created xsi:type="dcterms:W3CDTF">2018-08-09T09:49:00Z</dcterms:created>
  <dcterms:modified xsi:type="dcterms:W3CDTF">2018-12-11T07:27:00Z</dcterms:modified>
</cp:coreProperties>
</file>